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889" w:lineRule="exact" w:before="0"/>
        <w:ind w:left="820" w:right="0" w:firstLine="0"/>
        <w:jc w:val="left"/>
        <w:rPr>
          <w:rFonts w:ascii="PMingLiU"/>
          <w:sz w:val="70"/>
        </w:rPr>
      </w:pPr>
      <w:r>
        <w:rPr>
          <w:rFonts w:ascii="PMingLiU"/>
          <w:color w:val="231F20"/>
          <w:sz w:val="66"/>
        </w:rPr>
        <w:t>Project SEARCH with ASD Supports</w:t>
      </w:r>
      <w:r>
        <w:rPr>
          <w:rFonts w:ascii="PMingLiU"/>
          <w:color w:val="231F20"/>
          <w:sz w:val="70"/>
        </w:rPr>
        <w:t>:</w:t>
      </w:r>
    </w:p>
    <w:p>
      <w:pPr>
        <w:spacing w:line="151" w:lineRule="auto" w:before="98"/>
        <w:ind w:left="1900" w:right="0" w:firstLine="0"/>
        <w:jc w:val="left"/>
        <w:rPr>
          <w:rFonts w:ascii="PMingLiU"/>
          <w:sz w:val="48"/>
        </w:rPr>
      </w:pPr>
      <w:r>
        <w:rPr>
          <w:rFonts w:ascii="PMingLiU"/>
          <w:color w:val="231F20"/>
          <w:sz w:val="48"/>
        </w:rPr>
        <w:t>A</w:t>
      </w:r>
      <w:r>
        <w:rPr>
          <w:rFonts w:ascii="PMingLiU"/>
          <w:color w:val="231F20"/>
          <w:spacing w:val="-52"/>
          <w:sz w:val="48"/>
        </w:rPr>
        <w:t> </w:t>
      </w:r>
      <w:r>
        <w:rPr>
          <w:rFonts w:ascii="PMingLiU"/>
          <w:color w:val="231F20"/>
          <w:sz w:val="48"/>
        </w:rPr>
        <w:t>Randomized</w:t>
      </w:r>
      <w:r>
        <w:rPr>
          <w:rFonts w:ascii="PMingLiU"/>
          <w:color w:val="231F20"/>
          <w:spacing w:val="-51"/>
          <w:sz w:val="48"/>
        </w:rPr>
        <w:t> </w:t>
      </w:r>
      <w:r>
        <w:rPr>
          <w:rFonts w:ascii="PMingLiU"/>
          <w:color w:val="231F20"/>
          <w:sz w:val="48"/>
        </w:rPr>
        <w:t>Clinical</w:t>
      </w:r>
      <w:r>
        <w:rPr>
          <w:rFonts w:ascii="PMingLiU"/>
          <w:color w:val="231F20"/>
          <w:spacing w:val="-52"/>
          <w:sz w:val="48"/>
        </w:rPr>
        <w:t> </w:t>
      </w:r>
      <w:r>
        <w:rPr>
          <w:rFonts w:ascii="PMingLiU"/>
          <w:color w:val="231F20"/>
          <w:spacing w:val="-11"/>
          <w:sz w:val="48"/>
        </w:rPr>
        <w:t>Trial </w:t>
      </w:r>
      <w:r>
        <w:rPr>
          <w:rFonts w:ascii="PMingLiU"/>
          <w:color w:val="231F20"/>
          <w:sz w:val="48"/>
        </w:rPr>
        <w:t>to</w:t>
      </w:r>
      <w:r>
        <w:rPr>
          <w:rFonts w:ascii="PMingLiU"/>
          <w:color w:val="231F20"/>
          <w:spacing w:val="-51"/>
          <w:sz w:val="48"/>
        </w:rPr>
        <w:t> </w:t>
      </w:r>
      <w:r>
        <w:rPr>
          <w:rFonts w:ascii="PMingLiU"/>
          <w:color w:val="231F20"/>
          <w:sz w:val="48"/>
        </w:rPr>
        <w:t>Explore</w:t>
      </w:r>
      <w:r>
        <w:rPr>
          <w:rFonts w:ascii="PMingLiU"/>
          <w:color w:val="231F20"/>
          <w:spacing w:val="-52"/>
          <w:sz w:val="48"/>
        </w:rPr>
        <w:t> </w:t>
      </w:r>
      <w:r>
        <w:rPr>
          <w:rFonts w:ascii="PMingLiU"/>
          <w:color w:val="231F20"/>
          <w:spacing w:val="-3"/>
          <w:sz w:val="48"/>
        </w:rPr>
        <w:t>Competitive </w:t>
      </w:r>
      <w:r>
        <w:rPr>
          <w:rFonts w:ascii="PMingLiU"/>
          <w:color w:val="231F20"/>
          <w:sz w:val="48"/>
        </w:rPr>
        <w:t>Employment for 18 to 22 </w:t>
      </w:r>
      <w:r>
        <w:rPr>
          <w:rFonts w:ascii="PMingLiU"/>
          <w:color w:val="231F20"/>
          <w:spacing w:val="-7"/>
          <w:sz w:val="48"/>
        </w:rPr>
        <w:t>Year-Olds </w:t>
      </w:r>
      <w:r>
        <w:rPr>
          <w:rFonts w:ascii="PMingLiU"/>
          <w:color w:val="231F20"/>
          <w:sz w:val="48"/>
        </w:rPr>
        <w:t>with Autism Spectrum Disorders (ASD)</w:t>
      </w:r>
    </w:p>
    <w:p>
      <w:pPr>
        <w:pStyle w:val="BodyText"/>
        <w:spacing w:before="2"/>
        <w:rPr>
          <w:rFonts w:ascii="PMingLiU"/>
          <w:sz w:val="17"/>
        </w:rPr>
      </w:pPr>
    </w:p>
    <w:p>
      <w:pPr>
        <w:pStyle w:val="BodyText"/>
        <w:spacing w:line="218" w:lineRule="auto" w:before="121"/>
        <w:ind w:left="1942" w:right="3130"/>
      </w:pPr>
      <w:r>
        <w:rPr>
          <w:color w:val="231F20"/>
        </w:rPr>
        <w:t>In the first randomized clinical trial to test the effectiveness of a transition to employment treatment model for youth with ASD, a study from Virginia Commonwealth University reported youth with autism between the ages of 18 to 22 achieved employment at 87% in Project SEARCH with Autism Supports, while a control group only achieved employment at 6%. Previous studies have shown that, despite intensive intervention in special education programs, youth</w:t>
      </w:r>
    </w:p>
    <w:p>
      <w:pPr>
        <w:pStyle w:val="BodyText"/>
        <w:spacing w:line="218" w:lineRule="auto"/>
        <w:ind w:left="1942" w:right="2725"/>
      </w:pPr>
      <w:r>
        <w:rPr>
          <w:color w:val="231F20"/>
        </w:rPr>
        <w:t>with ASD have poor outcomes related to employment upon graduation from high school. In fact, unemployment and underemployment is a chronic problem for youth with ASD, with unemployment rates varying from 80% to 95%. These findings of poor employment outcomes hold across the spectrum of abilities for youth with ASD. Further, youth with ASD have lower rates of participation in post-secondary education and Vocational Rehabilitation service providers have struggled to provide services to these youth with ASD. Finally, there has been little research to date to provide guidance to high school and adult service providers seeking to assist youth with ASD in acquiring and maintaining employment.</w:t>
      </w:r>
    </w:p>
    <w:p>
      <w:pPr>
        <w:pStyle w:val="BodyText"/>
        <w:spacing w:line="218" w:lineRule="auto" w:before="241"/>
        <w:ind w:left="1942" w:right="2919"/>
      </w:pPr>
      <w:r>
        <w:rPr>
          <w:color w:val="231F20"/>
        </w:rPr>
        <w:t>Project SEARCH is an intensive 9-month job training program where youth with developmental disabilities in their last year of high school are embedded in a large community business, such as a hospital, government complex, or banking center. Students with developmental disabilities who participate in this model rotate through three 10-12 week internships within the business, where they log approximately 720 hours of internship time learning marketable skills and 180 hours</w:t>
      </w:r>
    </w:p>
    <w:p>
      <w:pPr>
        <w:pStyle w:val="BodyText"/>
        <w:spacing w:line="218" w:lineRule="auto"/>
        <w:ind w:left="2854" w:right="3232" w:hanging="342"/>
      </w:pPr>
      <w:r>
        <w:rPr>
          <w:color w:val="231F20"/>
        </w:rPr>
        <w:t>of classroom time at the business for a total of approximately 900 embedded hours.</w:t>
      </w:r>
    </w:p>
    <w:p>
      <w:pPr>
        <w:pStyle w:val="BodyText"/>
        <w:spacing w:line="218" w:lineRule="auto" w:before="251"/>
        <w:ind w:left="3310" w:right="3364"/>
        <w:jc w:val="center"/>
      </w:pPr>
      <w:r>
        <w:rPr>
          <w:color w:val="231F20"/>
        </w:rPr>
        <w:t>In addition to these important training components, Project SEARCH requires collaboration between multiple community partners to support youth in attaining employment upon completion of the program. This project is a collaborative model</w:t>
      </w:r>
    </w:p>
    <w:p>
      <w:pPr>
        <w:spacing w:after="0" w:line="218" w:lineRule="auto"/>
        <w:jc w:val="center"/>
        <w:sectPr>
          <w:type w:val="continuous"/>
          <w:pgSz w:w="12240" w:h="15840"/>
          <w:pgMar w:top="520" w:bottom="280" w:left="620" w:right="340"/>
        </w:sectPr>
      </w:pPr>
    </w:p>
    <w:p>
      <w:pPr>
        <w:spacing w:line="208" w:lineRule="auto" w:before="13"/>
        <w:ind w:left="645" w:right="-12" w:firstLine="0"/>
        <w:jc w:val="left"/>
        <w:rPr>
          <w:rFonts w:ascii="Arial"/>
          <w:sz w:val="24"/>
        </w:rPr>
      </w:pPr>
      <w:r>
        <w:rPr>
          <w:rFonts w:ascii="Arial"/>
          <w:color w:val="231F20"/>
          <w:w w:val="90"/>
          <w:sz w:val="24"/>
        </w:rPr>
        <w:t>Author:</w:t>
      </w:r>
      <w:r>
        <w:rPr>
          <w:rFonts w:ascii="Arial"/>
          <w:color w:val="231F20"/>
          <w:spacing w:val="-22"/>
          <w:w w:val="90"/>
          <w:sz w:val="24"/>
        </w:rPr>
        <w:t> </w:t>
      </w:r>
      <w:r>
        <w:rPr>
          <w:rFonts w:ascii="Arial"/>
          <w:color w:val="231F20"/>
          <w:w w:val="90"/>
          <w:sz w:val="24"/>
        </w:rPr>
        <w:t>Carol</w:t>
      </w:r>
      <w:r>
        <w:rPr>
          <w:rFonts w:ascii="Arial"/>
          <w:color w:val="231F20"/>
          <w:spacing w:val="-40"/>
          <w:w w:val="90"/>
          <w:sz w:val="24"/>
        </w:rPr>
        <w:t> </w:t>
      </w:r>
      <w:r>
        <w:rPr>
          <w:rFonts w:ascii="Arial"/>
          <w:color w:val="231F20"/>
          <w:w w:val="90"/>
          <w:sz w:val="24"/>
        </w:rPr>
        <w:t>Schall,</w:t>
      </w:r>
      <w:r>
        <w:rPr>
          <w:rFonts w:ascii="Arial"/>
          <w:color w:val="231F20"/>
          <w:spacing w:val="-42"/>
          <w:w w:val="90"/>
          <w:sz w:val="24"/>
        </w:rPr>
        <w:t> </w:t>
      </w:r>
      <w:r>
        <w:rPr>
          <w:rFonts w:ascii="Arial"/>
          <w:color w:val="231F20"/>
          <w:spacing w:val="-7"/>
          <w:w w:val="90"/>
          <w:sz w:val="24"/>
        </w:rPr>
        <w:t>Ph.D. </w:t>
      </w:r>
      <w:r>
        <w:rPr>
          <w:rFonts w:ascii="Arial"/>
          <w:color w:val="231F20"/>
          <w:w w:val="95"/>
          <w:sz w:val="24"/>
        </w:rPr>
        <w:t>September</w:t>
      </w:r>
      <w:r>
        <w:rPr>
          <w:rFonts w:ascii="Arial"/>
          <w:color w:val="231F20"/>
          <w:spacing w:val="-16"/>
          <w:w w:val="95"/>
          <w:sz w:val="24"/>
        </w:rPr>
        <w:t> </w:t>
      </w:r>
      <w:r>
        <w:rPr>
          <w:rFonts w:ascii="Arial"/>
          <w:color w:val="231F20"/>
          <w:w w:val="95"/>
          <w:sz w:val="24"/>
        </w:rPr>
        <w:t>2013</w:t>
      </w:r>
    </w:p>
    <w:p>
      <w:pPr>
        <w:spacing w:line="220" w:lineRule="exact" w:before="199"/>
        <w:ind w:left="645" w:right="-12" w:firstLine="0"/>
        <w:jc w:val="left"/>
        <w:rPr>
          <w:rFonts w:ascii="Arial"/>
          <w:sz w:val="22"/>
        </w:rPr>
      </w:pPr>
      <w:r>
        <w:rPr>
          <w:rFonts w:ascii="Arial"/>
          <w:color w:val="231F20"/>
          <w:w w:val="75"/>
          <w:sz w:val="22"/>
        </w:rPr>
        <w:t>Rehabilitation Research </w:t>
      </w:r>
      <w:r>
        <w:rPr>
          <w:rFonts w:ascii="Arial"/>
          <w:color w:val="231F20"/>
          <w:w w:val="80"/>
          <w:sz w:val="22"/>
        </w:rPr>
        <w:t>and Training Center</w:t>
      </w:r>
      <w:r>
        <w:rPr>
          <w:rFonts w:ascii="Arial"/>
          <w:color w:val="231F20"/>
          <w:sz w:val="22"/>
        </w:rPr>
        <w:t> </w:t>
      </w:r>
    </w:p>
    <w:p>
      <w:pPr>
        <w:pStyle w:val="BodyText"/>
        <w:spacing w:line="218" w:lineRule="auto"/>
        <w:ind w:left="4" w:right="3033" w:firstLine="342"/>
      </w:pPr>
      <w:r>
        <w:rPr/>
        <w:br w:type="column"/>
      </w:r>
      <w:r>
        <w:rPr>
          <w:color w:val="231F20"/>
        </w:rPr>
        <w:t>between students with developmental disabilities and their family members, a local education agency (LEA), a local community rehabilitation program (CRP), the state vocational rehabilitation program (VR), and</w:t>
      </w:r>
      <w:r>
        <w:rPr>
          <w:color w:val="231F20"/>
          <w:spacing w:val="-20"/>
        </w:rPr>
        <w:t> </w:t>
      </w:r>
      <w:r>
        <w:rPr>
          <w:color w:val="231F20"/>
        </w:rPr>
        <w:t>a</w:t>
      </w:r>
    </w:p>
    <w:p>
      <w:pPr>
        <w:spacing w:after="0" w:line="218" w:lineRule="auto"/>
        <w:sectPr>
          <w:type w:val="continuous"/>
          <w:pgSz w:w="12240" w:h="15840"/>
          <w:pgMar w:top="520" w:bottom="280" w:left="620" w:right="340"/>
          <w:cols w:num="2" w:equalWidth="0">
            <w:col w:w="3096" w:space="40"/>
            <w:col w:w="8144"/>
          </w:cols>
        </w:sectPr>
      </w:pPr>
    </w:p>
    <w:p>
      <w:pPr>
        <w:pStyle w:val="BodyText"/>
        <w:spacing w:line="155" w:lineRule="exact"/>
        <w:ind w:left="2854"/>
      </w:pPr>
      <w:r>
        <w:rPr/>
        <w:pict>
          <v:group style="position:absolute;margin-left:.000002pt;margin-top:0pt;width:612pt;height:792pt;mso-position-horizontal-relative:page;mso-position-vertical-relative:page;z-index:-5176" coordorigin="0,0" coordsize="12240,15840">
            <v:rect style="position:absolute;left:2088;top:0;width:10152;height:15840" filled="true" fillcolor="#004964" stroked="false">
              <v:fill opacity="13107f" type="solid"/>
            </v:rect>
            <v:line style="position:absolute" from="2340,1440" to="2340,15840" stroked="true" strokeweight="1pt" strokecolor="#572700">
              <v:stroke dashstyle="solid"/>
            </v:line>
            <v:shape style="position:absolute;left:0;top:9814;width:4018;height:3732" coordorigin="0,9814" coordsize="4018,3732" path="m1872,9814l1792,9816,1712,9820,1633,9826,1555,9835,1478,9846,1402,9859,1326,9875,1252,9893,1179,9914,1107,9936,1037,9961,967,9988,899,10017,833,10048,767,10080,704,10115,641,10152,581,10190,522,10230,464,10272,409,10316,355,10361,303,10408,253,10456,204,10506,158,10557,114,10610,72,10664,32,10720,0,10768,0,12593,72,12696,114,12751,158,12803,204,12855,253,12905,303,12953,355,13000,409,13045,464,13089,522,13131,581,13171,641,13209,704,13246,767,13280,833,13313,899,13344,967,13373,1037,13400,1107,13424,1179,13447,1252,13467,1326,13486,1402,13501,1478,13515,1555,13526,1633,13535,1712,13541,1792,13545,1872,13546,1952,13545,2032,13541,2111,13535,2189,13526,2266,13515,2342,13501,2418,13486,2492,13467,2565,13447,2637,13424,2707,13400,2777,13373,2845,13344,2911,13313,2977,13280,3040,13246,3103,13209,3163,13171,3222,13131,3280,13089,3335,13045,3389,13000,3441,12953,3491,12905,3540,12855,3586,12803,3630,12751,3672,12696,3712,12641,3750,12584,3785,12526,3818,12467,3849,12407,3877,12345,3903,12283,3927,12219,3948,12155,3966,12089,3981,12023,3994,11956,4004,11888,4012,11820,4016,11750,4018,11680,4016,11610,4012,11541,4004,11473,3994,11405,3981,11338,3966,11271,3948,11206,3927,11141,3903,11078,3877,11015,3849,10954,3818,10894,3785,10835,3750,10777,3712,10720,3672,10664,3630,10610,3586,10557,3540,10506,3491,10456,3441,10408,3389,10361,3335,10316,3280,10272,3222,10230,3163,10190,3103,10152,3040,10115,2977,10080,2911,10048,2845,10017,2777,9988,2707,9961,2637,9936,2565,9914,2492,9893,2418,9875,2342,9859,2266,9846,2189,9835,2111,9826,2032,9820,1952,9816,1872,9814xe" filled="true" fillcolor="#ffffff" stroked="false">
              <v:path arrowok="t"/>
              <v:fill type="solid"/>
            </v:shape>
            <v:shape style="position:absolute;left:9028;top:5708;width:2864;height:3811" type="#_x0000_t75" stroked="false">
              <v:imagedata r:id="rId5" o:title=""/>
            </v:shape>
            <v:shape style="position:absolute;left:9028;top:3168;width:2852;height:2938" type="#_x0000_t75" stroked="false">
              <v:imagedata r:id="rId6" o:title=""/>
            </v:shape>
            <v:shape style="position:absolute;left:1265;top:10052;width:2129;height:1728" type="#_x0000_t75" stroked="false">
              <v:imagedata r:id="rId7" o:title=""/>
            </v:shape>
            <v:line style="position:absolute" from="1266,11862" to="3859,11862" stroked="true" strokeweight=".5pt" strokecolor="#231f20">
              <v:stroke dashstyle="solid"/>
            </v:line>
            <v:shape style="position:absolute;left:9028;top:11856;width:2864;height:3243" type="#_x0000_t75" stroked="false">
              <v:imagedata r:id="rId8" o:title=""/>
            </v:shape>
            <v:shape style="position:absolute;left:9016;top:9223;width:2864;height:2938" type="#_x0000_t75" stroked="false">
              <v:imagedata r:id="rId9" o:title=""/>
            </v:shape>
            <w10:wrap type="none"/>
          </v:group>
        </w:pict>
      </w:r>
      <w:r>
        <w:rPr>
          <w:color w:val="231F20"/>
        </w:rPr>
        <w:t>host business. The student and family members identify</w:t>
      </w:r>
    </w:p>
    <w:p>
      <w:pPr>
        <w:pStyle w:val="BodyText"/>
        <w:spacing w:line="218" w:lineRule="auto" w:before="7"/>
        <w:ind w:left="1942" w:right="3186" w:firstLine="456"/>
      </w:pPr>
      <w:r>
        <w:rPr>
          <w:color w:val="231F20"/>
        </w:rPr>
        <w:t>their personalized employment goals and participate in voca- tional assessments and internships. The LEA provides a teacher and an adequate number of instructional assistants to implement the senior year IEP of student interns in the program. The state VR provides funding and supervision for job coaching services that are provided throughout the final year of school in the internships. The CRP provides job coaches to assess student interests, develop and</w:t>
      </w:r>
    </w:p>
    <w:p>
      <w:pPr>
        <w:spacing w:after="0" w:line="218" w:lineRule="auto"/>
        <w:sectPr>
          <w:type w:val="continuous"/>
          <w:pgSz w:w="12240" w:h="15840"/>
          <w:pgMar w:top="520" w:bottom="280" w:left="620" w:right="340"/>
        </w:sectPr>
      </w:pPr>
    </w:p>
    <w:p>
      <w:pPr>
        <w:pStyle w:val="BodyText"/>
        <w:spacing w:line="218" w:lineRule="auto" w:before="109"/>
        <w:ind w:left="100" w:right="382"/>
      </w:pPr>
      <w:r>
        <w:rPr/>
        <w:pict>
          <v:group style="position:absolute;margin-left:18pt;margin-top:712.799988pt;width:594pt;height:61.2pt;mso-position-horizontal-relative:page;mso-position-vertical-relative:page;z-index:1072" coordorigin="360,14256" coordsize="11880,1224">
            <v:rect style="position:absolute;left:360;top:14832;width:11880;height:648" filled="true" fillcolor="#004964" stroked="false">
              <v:fill opacity="32768f" type="solid"/>
            </v:rect>
            <v:shape style="position:absolute;left:360;top:14256;width:533;height:1224" type="#_x0000_t75" stroked="false">
              <v:imagedata r:id="rId10" o:title=""/>
            </v:shape>
            <v:shapetype id="_x0000_t202" o:spt="202" coordsize="21600,21600" path="m,l,21600r21600,l21600,xe">
              <v:stroke joinstyle="miter"/>
              <v:path gradientshapeok="t" o:connecttype="rect"/>
            </v:shapetype>
            <v:shape style="position:absolute;left:964;top:14774;width:1587;height:298" type="#_x0000_t202" filled="false" stroked="false">
              <v:textbox inset="0,0,0,0">
                <w:txbxContent>
                  <w:p>
                    <w:pPr>
                      <w:spacing w:before="12"/>
                      <w:ind w:left="0" w:right="0" w:firstLine="0"/>
                      <w:jc w:val="left"/>
                      <w:rPr>
                        <w:rFonts w:ascii="Arial"/>
                        <w:b/>
                        <w:sz w:val="24"/>
                      </w:rPr>
                    </w:pPr>
                    <w:r>
                      <w:rPr>
                        <w:rFonts w:ascii="Arial"/>
                        <w:b/>
                        <w:color w:val="7F4F23"/>
                        <w:w w:val="85"/>
                        <w:sz w:val="24"/>
                      </w:rPr>
                      <w:t>Project</w:t>
                    </w:r>
                    <w:r>
                      <w:rPr>
                        <w:rFonts w:ascii="Arial"/>
                        <w:b/>
                        <w:color w:val="7F4F23"/>
                        <w:spacing w:val="-35"/>
                        <w:w w:val="85"/>
                        <w:sz w:val="24"/>
                      </w:rPr>
                      <w:t> </w:t>
                    </w:r>
                    <w:r>
                      <w:rPr>
                        <w:rFonts w:ascii="Arial"/>
                        <w:b/>
                        <w:color w:val="7F4F23"/>
                        <w:w w:val="85"/>
                        <w:sz w:val="24"/>
                      </w:rPr>
                      <w:t>SEARCH</w:t>
                    </w:r>
                  </w:p>
                </w:txbxContent>
              </v:textbox>
              <w10:wrap type="none"/>
            </v:shape>
            <w10:wrap type="none"/>
          </v:group>
        </w:pict>
      </w:r>
      <w:r>
        <w:rPr>
          <w:color w:val="231F20"/>
        </w:rPr>
        <w:t>supervise internships, and provide on-site job coaching during the school day. Finally, the business provides internship sites in high need, high turnover positions.</w:t>
      </w:r>
    </w:p>
    <w:p>
      <w:pPr>
        <w:pStyle w:val="BodyText"/>
        <w:spacing w:before="5"/>
        <w:rPr>
          <w:sz w:val="22"/>
        </w:rPr>
      </w:pPr>
    </w:p>
    <w:p>
      <w:pPr>
        <w:pStyle w:val="BodyText"/>
        <w:spacing w:line="218" w:lineRule="auto"/>
        <w:ind w:left="100" w:right="516"/>
      </w:pPr>
      <w:r>
        <w:rPr/>
        <w:pict>
          <v:group style="position:absolute;margin-left:461.516998pt;margin-top:46.241547pt;width:132.5pt;height:190.85pt;mso-position-horizontal-relative:page;mso-position-vertical-relative:paragraph;z-index:-5080" coordorigin="9230,925" coordsize="2650,3817">
            <v:shape style="position:absolute;left:9230;top:924;width:2650;height:2096" type="#_x0000_t75" stroked="false">
              <v:imagedata r:id="rId11" o:title=""/>
            </v:shape>
            <v:shape style="position:absolute;left:9230;top:2826;width:2650;height:1916" type="#_x0000_t75" stroked="false">
              <v:imagedata r:id="rId12" o:title=""/>
            </v:shape>
            <w10:wrap type="none"/>
          </v:group>
        </w:pict>
      </w:r>
      <w:r>
        <w:rPr>
          <w:color w:val="231F20"/>
        </w:rPr>
        <w:t>In this study, Researchers from Virginia Commonwealth University, Rehabilitation Research and Training Center and Autism Center for Excellence partnered with Bon Secours Health System, St. Mary’s Hospital in Henrico, Virginia and St. Francis Hospital in Chesterfield, Virginia; Henrico County Public Schools; Chesterfield County Public Schools; and the Virginia Department of Aging and Rehabilitation Services to carry out the research.</w:t>
      </w:r>
    </w:p>
    <w:p>
      <w:pPr>
        <w:pStyle w:val="BodyText"/>
        <w:spacing w:before="4"/>
        <w:rPr>
          <w:sz w:val="22"/>
        </w:rPr>
      </w:pPr>
    </w:p>
    <w:p>
      <w:pPr>
        <w:pStyle w:val="BodyText"/>
        <w:spacing w:line="218" w:lineRule="auto"/>
        <w:ind w:left="100" w:right="2919"/>
      </w:pPr>
      <w:r>
        <w:rPr>
          <w:color w:val="231F20"/>
        </w:rPr>
        <w:t>In addition, in order to meet the unique needs of youth with ASD, the research team enhanced the Project SEARCH model by adding autism supports to the original model. More specifically, the ASD supports that were added to the Project SEARCH Model for this research included:</w:t>
      </w:r>
    </w:p>
    <w:p>
      <w:pPr>
        <w:pStyle w:val="BodyText"/>
        <w:spacing w:before="3"/>
        <w:rPr>
          <w:sz w:val="22"/>
        </w:rPr>
      </w:pPr>
    </w:p>
    <w:p>
      <w:pPr>
        <w:pStyle w:val="ListParagraph"/>
        <w:numPr>
          <w:ilvl w:val="0"/>
          <w:numId w:val="1"/>
        </w:numPr>
        <w:tabs>
          <w:tab w:pos="1820" w:val="left" w:leader="none"/>
        </w:tabs>
        <w:spacing w:line="218" w:lineRule="auto" w:before="0" w:after="0"/>
        <w:ind w:left="1820" w:right="3090" w:hanging="280"/>
        <w:jc w:val="left"/>
        <w:rPr>
          <w:sz w:val="25"/>
        </w:rPr>
      </w:pPr>
      <w:r>
        <w:rPr>
          <w:color w:val="231F20"/>
          <w:sz w:val="25"/>
        </w:rPr>
        <w:t>on-site,</w:t>
      </w:r>
      <w:r>
        <w:rPr>
          <w:color w:val="231F20"/>
          <w:spacing w:val="-8"/>
          <w:sz w:val="25"/>
        </w:rPr>
        <w:t> </w:t>
      </w:r>
      <w:r>
        <w:rPr>
          <w:color w:val="231F20"/>
          <w:sz w:val="25"/>
        </w:rPr>
        <w:t>intensive,</w:t>
      </w:r>
      <w:r>
        <w:rPr>
          <w:color w:val="231F20"/>
          <w:spacing w:val="-7"/>
          <w:sz w:val="25"/>
        </w:rPr>
        <w:t> </w:t>
      </w:r>
      <w:r>
        <w:rPr>
          <w:color w:val="231F20"/>
          <w:sz w:val="25"/>
        </w:rPr>
        <w:t>systematic</w:t>
      </w:r>
      <w:r>
        <w:rPr>
          <w:color w:val="231F20"/>
          <w:spacing w:val="-7"/>
          <w:sz w:val="25"/>
        </w:rPr>
        <w:t> </w:t>
      </w:r>
      <w:r>
        <w:rPr>
          <w:color w:val="231F20"/>
          <w:sz w:val="25"/>
        </w:rPr>
        <w:t>instruction</w:t>
      </w:r>
      <w:r>
        <w:rPr>
          <w:color w:val="231F20"/>
          <w:spacing w:val="-8"/>
          <w:sz w:val="25"/>
        </w:rPr>
        <w:t> </w:t>
      </w:r>
      <w:r>
        <w:rPr>
          <w:color w:val="231F20"/>
          <w:sz w:val="25"/>
        </w:rPr>
        <w:t>using</w:t>
      </w:r>
      <w:r>
        <w:rPr>
          <w:color w:val="231F20"/>
          <w:spacing w:val="-7"/>
          <w:sz w:val="25"/>
        </w:rPr>
        <w:t> </w:t>
      </w:r>
      <w:r>
        <w:rPr>
          <w:color w:val="231F20"/>
          <w:sz w:val="25"/>
        </w:rPr>
        <w:t>the</w:t>
      </w:r>
      <w:r>
        <w:rPr>
          <w:color w:val="231F20"/>
          <w:spacing w:val="-7"/>
          <w:sz w:val="25"/>
        </w:rPr>
        <w:t> </w:t>
      </w:r>
      <w:r>
        <w:rPr>
          <w:color w:val="231F20"/>
          <w:sz w:val="25"/>
        </w:rPr>
        <w:t>principles</w:t>
      </w:r>
      <w:r>
        <w:rPr>
          <w:color w:val="231F20"/>
          <w:spacing w:val="-8"/>
          <w:sz w:val="25"/>
        </w:rPr>
        <w:t> </w:t>
      </w:r>
      <w:r>
        <w:rPr>
          <w:color w:val="231F20"/>
          <w:sz w:val="25"/>
        </w:rPr>
        <w:t>of</w:t>
      </w:r>
      <w:r>
        <w:rPr>
          <w:color w:val="231F20"/>
          <w:spacing w:val="-7"/>
          <w:sz w:val="25"/>
        </w:rPr>
        <w:t> </w:t>
      </w:r>
      <w:r>
        <w:rPr>
          <w:color w:val="231F20"/>
          <w:sz w:val="25"/>
        </w:rPr>
        <w:t>applied behavior</w:t>
      </w:r>
      <w:r>
        <w:rPr>
          <w:color w:val="231F20"/>
          <w:spacing w:val="-2"/>
          <w:sz w:val="25"/>
        </w:rPr>
        <w:t> </w:t>
      </w:r>
      <w:r>
        <w:rPr>
          <w:color w:val="231F20"/>
          <w:sz w:val="25"/>
        </w:rPr>
        <w:t>analysis,</w:t>
      </w:r>
    </w:p>
    <w:p>
      <w:pPr>
        <w:pStyle w:val="ListParagraph"/>
        <w:numPr>
          <w:ilvl w:val="0"/>
          <w:numId w:val="1"/>
        </w:numPr>
        <w:tabs>
          <w:tab w:pos="1820" w:val="left" w:leader="none"/>
        </w:tabs>
        <w:spacing w:line="250" w:lineRule="exact" w:before="0" w:after="0"/>
        <w:ind w:left="1820" w:right="0" w:hanging="280"/>
        <w:jc w:val="left"/>
        <w:rPr>
          <w:sz w:val="25"/>
        </w:rPr>
      </w:pPr>
      <w:r>
        <w:rPr>
          <w:color w:val="231F20"/>
          <w:sz w:val="25"/>
        </w:rPr>
        <w:t>on-site support and consultation from a behavior/autism specialist,</w:t>
      </w:r>
      <w:r>
        <w:rPr>
          <w:color w:val="231F20"/>
          <w:spacing w:val="-15"/>
          <w:sz w:val="25"/>
        </w:rPr>
        <w:t> </w:t>
      </w:r>
      <w:r>
        <w:rPr>
          <w:color w:val="231F20"/>
          <w:sz w:val="25"/>
        </w:rPr>
        <w:t>and</w:t>
      </w:r>
    </w:p>
    <w:p>
      <w:pPr>
        <w:pStyle w:val="ListParagraph"/>
        <w:numPr>
          <w:ilvl w:val="0"/>
          <w:numId w:val="1"/>
        </w:numPr>
        <w:tabs>
          <w:tab w:pos="1780" w:val="left" w:leader="none"/>
        </w:tabs>
        <w:spacing w:line="273" w:lineRule="exact" w:before="0" w:after="0"/>
        <w:ind w:left="1779" w:right="0" w:hanging="239"/>
        <w:jc w:val="left"/>
        <w:rPr>
          <w:sz w:val="25"/>
        </w:rPr>
      </w:pPr>
      <w:r>
        <w:rPr>
          <w:color w:val="231F20"/>
          <w:sz w:val="25"/>
        </w:rPr>
        <w:t>intensive staff training in ASD and the Project SEARCH</w:t>
      </w:r>
      <w:r>
        <w:rPr>
          <w:color w:val="231F20"/>
          <w:spacing w:val="-21"/>
          <w:sz w:val="25"/>
        </w:rPr>
        <w:t> </w:t>
      </w:r>
      <w:r>
        <w:rPr>
          <w:color w:val="231F20"/>
          <w:sz w:val="25"/>
        </w:rPr>
        <w:t>Model.</w:t>
      </w:r>
    </w:p>
    <w:p>
      <w:pPr>
        <w:pStyle w:val="BodyText"/>
        <w:rPr>
          <w:sz w:val="28"/>
        </w:rPr>
      </w:pPr>
    </w:p>
    <w:p>
      <w:pPr>
        <w:pStyle w:val="BodyText"/>
        <w:rPr>
          <w:sz w:val="28"/>
        </w:rPr>
      </w:pPr>
    </w:p>
    <w:p>
      <w:pPr>
        <w:pStyle w:val="BodyText"/>
        <w:spacing w:before="6"/>
        <w:rPr>
          <w:sz w:val="26"/>
        </w:rPr>
      </w:pPr>
    </w:p>
    <w:p>
      <w:pPr>
        <w:tabs>
          <w:tab w:pos="2379" w:val="left" w:leader="none"/>
        </w:tabs>
        <w:spacing w:line="397" w:lineRule="exact" w:before="0"/>
        <w:ind w:left="100" w:right="0" w:firstLine="0"/>
        <w:jc w:val="left"/>
        <w:rPr>
          <w:sz w:val="25"/>
        </w:rPr>
      </w:pPr>
      <w:r>
        <w:rPr/>
        <w:pict>
          <v:line style="position:absolute;mso-position-horizontal-relative:page;mso-position-vertical-relative:paragraph;z-index:-5104" from="143.75pt,5.059689pt" to="143.75pt,409.699689pt" stroked="true" strokeweight=".5pt" strokecolor="#572700">
            <v:stroke dashstyle="solid"/>
            <w10:wrap type="none"/>
          </v:line>
        </w:pict>
      </w:r>
      <w:r>
        <w:rPr>
          <w:rFonts w:ascii="PMingLiU"/>
          <w:color w:val="004964"/>
          <w:sz w:val="32"/>
        </w:rPr>
        <w:t>Research</w:t>
      </w:r>
      <w:r>
        <w:rPr>
          <w:rFonts w:ascii="PMingLiU"/>
          <w:color w:val="004964"/>
          <w:spacing w:val="-15"/>
          <w:sz w:val="32"/>
        </w:rPr>
        <w:t> </w:t>
      </w:r>
      <w:r>
        <w:rPr>
          <w:rFonts w:ascii="PMingLiU"/>
          <w:color w:val="004964"/>
          <w:sz w:val="32"/>
        </w:rPr>
        <w:t>Method</w:t>
        <w:tab/>
      </w:r>
      <w:r>
        <w:rPr>
          <w:color w:val="231F20"/>
          <w:sz w:val="25"/>
        </w:rPr>
        <w:t>This study took place between 2009 and 2012. A total of 70</w:t>
      </w:r>
      <w:r>
        <w:rPr>
          <w:color w:val="231F20"/>
          <w:spacing w:val="-39"/>
          <w:sz w:val="25"/>
        </w:rPr>
        <w:t> </w:t>
      </w:r>
      <w:r>
        <w:rPr>
          <w:color w:val="231F20"/>
          <w:sz w:val="25"/>
        </w:rPr>
        <w:t>high</w:t>
      </w:r>
    </w:p>
    <w:p>
      <w:pPr>
        <w:pStyle w:val="BodyText"/>
        <w:spacing w:line="223" w:lineRule="exact"/>
        <w:ind w:left="2380"/>
      </w:pPr>
      <w:r>
        <w:rPr>
          <w:color w:val="231F20"/>
        </w:rPr>
        <w:t>school students between the ages of 18 to 22 applied to participate in the project. Twenty-six</w:t>
      </w:r>
    </w:p>
    <w:p>
      <w:pPr>
        <w:pStyle w:val="BodyText"/>
        <w:spacing w:line="218" w:lineRule="auto" w:before="8"/>
        <w:ind w:left="2380" w:right="382"/>
      </w:pPr>
      <w:r>
        <w:rPr>
          <w:color w:val="231F20"/>
        </w:rPr>
        <w:t>of those students did not meet the inclusion criteria leaving 44 eligible students. These 44 youth between the ages of 18 and 21, with a medical diagnosis or educational eligibility of Autism, Pervasive Developmental Disorder-Not Otherwise Specified, or Asperger’s Disorder, were randomly assigned to one of two groups:</w:t>
      </w:r>
    </w:p>
    <w:p>
      <w:pPr>
        <w:pStyle w:val="ListParagraph"/>
        <w:numPr>
          <w:ilvl w:val="1"/>
          <w:numId w:val="1"/>
        </w:numPr>
        <w:tabs>
          <w:tab w:pos="3620" w:val="left" w:leader="none"/>
        </w:tabs>
        <w:spacing w:line="273" w:lineRule="exact" w:before="235" w:after="0"/>
        <w:ind w:left="3620" w:right="0" w:hanging="280"/>
        <w:jc w:val="left"/>
        <w:rPr>
          <w:sz w:val="25"/>
        </w:rPr>
      </w:pPr>
      <w:r>
        <w:rPr>
          <w:color w:val="231F20"/>
          <w:sz w:val="25"/>
        </w:rPr>
        <w:t>the treatment group: Project SEARCH plus ASD Supports</w:t>
      </w:r>
      <w:r>
        <w:rPr>
          <w:color w:val="231F20"/>
          <w:spacing w:val="-20"/>
          <w:sz w:val="25"/>
        </w:rPr>
        <w:t> </w:t>
      </w:r>
      <w:r>
        <w:rPr>
          <w:color w:val="231F20"/>
          <w:sz w:val="25"/>
        </w:rPr>
        <w:t>and</w:t>
      </w:r>
    </w:p>
    <w:p>
      <w:pPr>
        <w:pStyle w:val="ListParagraph"/>
        <w:numPr>
          <w:ilvl w:val="1"/>
          <w:numId w:val="1"/>
        </w:numPr>
        <w:tabs>
          <w:tab w:pos="3620" w:val="left" w:leader="none"/>
        </w:tabs>
        <w:spacing w:line="218" w:lineRule="auto" w:before="7" w:after="0"/>
        <w:ind w:left="3620" w:right="559" w:hanging="280"/>
        <w:jc w:val="left"/>
        <w:rPr>
          <w:sz w:val="25"/>
        </w:rPr>
      </w:pPr>
      <w:r>
        <w:rPr>
          <w:color w:val="231F20"/>
          <w:sz w:val="25"/>
        </w:rPr>
        <w:t>the control group: students attended their assigned high schools and received services as stipulated in their Individualized Education Programs</w:t>
      </w:r>
      <w:r>
        <w:rPr>
          <w:color w:val="231F20"/>
          <w:spacing w:val="-21"/>
          <w:sz w:val="25"/>
        </w:rPr>
        <w:t> </w:t>
      </w:r>
      <w:r>
        <w:rPr>
          <w:color w:val="231F20"/>
          <w:sz w:val="25"/>
        </w:rPr>
        <w:t>(IEPs).</w:t>
      </w:r>
    </w:p>
    <w:p>
      <w:pPr>
        <w:pStyle w:val="BodyText"/>
        <w:spacing w:before="5"/>
        <w:rPr>
          <w:sz w:val="22"/>
        </w:rPr>
      </w:pPr>
    </w:p>
    <w:p>
      <w:pPr>
        <w:pStyle w:val="BodyText"/>
        <w:spacing w:line="218" w:lineRule="auto" w:before="1"/>
        <w:ind w:left="2380" w:right="864"/>
      </w:pPr>
      <w:r>
        <w:rPr>
          <w:color w:val="231F20"/>
        </w:rPr>
        <w:t>Four students, who were randomly assigned to the control group, dropped out prior to initiation of the study leaving a total 40 students participating in the </w:t>
      </w:r>
      <w:r>
        <w:rPr>
          <w:color w:val="231F20"/>
          <w:spacing w:val="-3"/>
        </w:rPr>
        <w:t>study. </w:t>
      </w:r>
      <w:r>
        <w:rPr>
          <w:color w:val="231F20"/>
        </w:rPr>
        <w:t>The students in</w:t>
      </w:r>
      <w:r>
        <w:rPr>
          <w:color w:val="231F20"/>
          <w:spacing w:val="-4"/>
        </w:rPr>
        <w:t> </w:t>
      </w:r>
      <w:r>
        <w:rPr>
          <w:color w:val="231F20"/>
        </w:rPr>
        <w:t>the</w:t>
      </w:r>
      <w:r>
        <w:rPr>
          <w:color w:val="231F20"/>
          <w:spacing w:val="-3"/>
        </w:rPr>
        <w:t> </w:t>
      </w:r>
      <w:r>
        <w:rPr>
          <w:color w:val="231F20"/>
        </w:rPr>
        <w:t>treatment</w:t>
      </w:r>
      <w:r>
        <w:rPr>
          <w:color w:val="231F20"/>
          <w:spacing w:val="-3"/>
        </w:rPr>
        <w:t> </w:t>
      </w:r>
      <w:r>
        <w:rPr>
          <w:color w:val="231F20"/>
        </w:rPr>
        <w:t>group</w:t>
      </w:r>
      <w:r>
        <w:rPr>
          <w:color w:val="231F20"/>
          <w:spacing w:val="-3"/>
        </w:rPr>
        <w:t> </w:t>
      </w:r>
      <w:r>
        <w:rPr>
          <w:color w:val="231F20"/>
        </w:rPr>
        <w:t>received</w:t>
      </w:r>
      <w:r>
        <w:rPr>
          <w:color w:val="231F20"/>
          <w:spacing w:val="-3"/>
        </w:rPr>
        <w:t> </w:t>
      </w:r>
      <w:r>
        <w:rPr>
          <w:color w:val="231F20"/>
        </w:rPr>
        <w:t>a</w:t>
      </w:r>
      <w:r>
        <w:rPr>
          <w:color w:val="231F20"/>
          <w:spacing w:val="-3"/>
        </w:rPr>
        <w:t> </w:t>
      </w:r>
      <w:r>
        <w:rPr>
          <w:color w:val="231F20"/>
        </w:rPr>
        <w:t>full</w:t>
      </w:r>
      <w:r>
        <w:rPr>
          <w:color w:val="231F20"/>
          <w:spacing w:val="-3"/>
        </w:rPr>
        <w:t> </w:t>
      </w:r>
      <w:r>
        <w:rPr>
          <w:color w:val="231F20"/>
        </w:rPr>
        <w:t>year</w:t>
      </w:r>
      <w:r>
        <w:rPr>
          <w:color w:val="231F20"/>
          <w:spacing w:val="-3"/>
        </w:rPr>
        <w:t> </w:t>
      </w:r>
      <w:r>
        <w:rPr>
          <w:color w:val="231F20"/>
        </w:rPr>
        <w:t>of</w:t>
      </w:r>
      <w:r>
        <w:rPr>
          <w:color w:val="231F20"/>
          <w:spacing w:val="-3"/>
        </w:rPr>
        <w:t> </w:t>
      </w:r>
      <w:r>
        <w:rPr>
          <w:color w:val="231F20"/>
        </w:rPr>
        <w:t>exposure</w:t>
      </w:r>
      <w:r>
        <w:rPr>
          <w:color w:val="231F20"/>
          <w:spacing w:val="-4"/>
        </w:rPr>
        <w:t> </w:t>
      </w:r>
      <w:r>
        <w:rPr>
          <w:color w:val="231F20"/>
        </w:rPr>
        <w:t>to</w:t>
      </w:r>
      <w:r>
        <w:rPr>
          <w:color w:val="231F20"/>
          <w:spacing w:val="-3"/>
        </w:rPr>
        <w:t> </w:t>
      </w:r>
      <w:r>
        <w:rPr>
          <w:color w:val="231F20"/>
        </w:rPr>
        <w:t>Project</w:t>
      </w:r>
      <w:r>
        <w:rPr>
          <w:color w:val="231F20"/>
          <w:spacing w:val="-2"/>
        </w:rPr>
        <w:t> </w:t>
      </w:r>
      <w:r>
        <w:rPr>
          <w:color w:val="231F20"/>
        </w:rPr>
        <w:t>SEARCH</w:t>
      </w:r>
      <w:r>
        <w:rPr>
          <w:color w:val="231F20"/>
          <w:spacing w:val="-2"/>
        </w:rPr>
        <w:t> </w:t>
      </w:r>
      <w:r>
        <w:rPr>
          <w:color w:val="231F20"/>
        </w:rPr>
        <w:t>plus</w:t>
      </w:r>
      <w:r>
        <w:rPr>
          <w:color w:val="231F20"/>
          <w:spacing w:val="-4"/>
        </w:rPr>
        <w:t> </w:t>
      </w:r>
      <w:r>
        <w:rPr>
          <w:color w:val="231F20"/>
        </w:rPr>
        <w:t>Supports</w:t>
      </w:r>
    </w:p>
    <w:p>
      <w:pPr>
        <w:pStyle w:val="BodyText"/>
        <w:spacing w:line="218" w:lineRule="auto"/>
        <w:ind w:left="2380" w:right="617"/>
      </w:pPr>
      <w:r>
        <w:rPr>
          <w:color w:val="231F20"/>
        </w:rPr>
        <w:t>for students with ASD (Wehman, Schall, et al., 2013) in their final year of high school. The control group received education in their home high school and followed their individualized education programs.</w:t>
      </w:r>
    </w:p>
    <w:p>
      <w:pPr>
        <w:pStyle w:val="BodyText"/>
        <w:spacing w:before="1"/>
        <w:rPr>
          <w:sz w:val="22"/>
        </w:rPr>
      </w:pPr>
    </w:p>
    <w:p>
      <w:pPr>
        <w:pStyle w:val="BodyText"/>
        <w:spacing w:line="218" w:lineRule="auto"/>
        <w:ind w:left="2380" w:right="618"/>
      </w:pPr>
      <w:r>
        <w:rPr>
          <w:color w:val="231F20"/>
        </w:rPr>
        <w:t>After the attrition of 4 students in the control group, a total of 40 students were randomized into the </w:t>
      </w:r>
      <w:r>
        <w:rPr>
          <w:color w:val="231F20"/>
          <w:spacing w:val="-4"/>
        </w:rPr>
        <w:t>study. </w:t>
      </w:r>
      <w:r>
        <w:rPr>
          <w:color w:val="231F20"/>
        </w:rPr>
        <w:t>Sixteen students were placed in the control group and the remaining 24 in the treatment group. The control and treatment groups were equivalent on a number of demographic</w:t>
      </w:r>
      <w:r>
        <w:rPr>
          <w:color w:val="231F20"/>
          <w:spacing w:val="-5"/>
        </w:rPr>
        <w:t> </w:t>
      </w:r>
      <w:r>
        <w:rPr>
          <w:color w:val="231F20"/>
        </w:rPr>
        <w:t>variables</w:t>
      </w:r>
      <w:r>
        <w:rPr>
          <w:color w:val="231F20"/>
          <w:spacing w:val="-4"/>
        </w:rPr>
        <w:t> </w:t>
      </w:r>
      <w:r>
        <w:rPr>
          <w:color w:val="231F20"/>
        </w:rPr>
        <w:t>including</w:t>
      </w:r>
      <w:r>
        <w:rPr>
          <w:color w:val="231F20"/>
          <w:spacing w:val="-5"/>
        </w:rPr>
        <w:t> </w:t>
      </w:r>
      <w:r>
        <w:rPr>
          <w:color w:val="231F20"/>
        </w:rPr>
        <w:t>race,</w:t>
      </w:r>
      <w:r>
        <w:rPr>
          <w:color w:val="231F20"/>
          <w:spacing w:val="-3"/>
        </w:rPr>
        <w:t> gender,</w:t>
      </w:r>
      <w:r>
        <w:rPr>
          <w:color w:val="231F20"/>
          <w:spacing w:val="-5"/>
        </w:rPr>
        <w:t> </w:t>
      </w:r>
      <w:r>
        <w:rPr>
          <w:color w:val="231F20"/>
        </w:rPr>
        <w:t>medical</w:t>
      </w:r>
      <w:r>
        <w:rPr>
          <w:color w:val="231F20"/>
          <w:spacing w:val="-4"/>
        </w:rPr>
        <w:t> </w:t>
      </w:r>
      <w:r>
        <w:rPr>
          <w:color w:val="231F20"/>
        </w:rPr>
        <w:t>diagnosis,</w:t>
      </w:r>
      <w:r>
        <w:rPr>
          <w:color w:val="231F20"/>
          <w:spacing w:val="-5"/>
        </w:rPr>
        <w:t> </w:t>
      </w:r>
      <w:r>
        <w:rPr>
          <w:color w:val="231F20"/>
        </w:rPr>
        <w:t>and</w:t>
      </w:r>
      <w:r>
        <w:rPr>
          <w:color w:val="231F20"/>
          <w:spacing w:val="-4"/>
        </w:rPr>
        <w:t> </w:t>
      </w:r>
      <w:r>
        <w:rPr>
          <w:color w:val="231F20"/>
        </w:rPr>
        <w:t>IEP</w:t>
      </w:r>
      <w:r>
        <w:rPr>
          <w:color w:val="231F20"/>
          <w:spacing w:val="-8"/>
        </w:rPr>
        <w:t> </w:t>
      </w:r>
      <w:r>
        <w:rPr>
          <w:color w:val="231F20"/>
        </w:rPr>
        <w:t>service</w:t>
      </w:r>
      <w:r>
        <w:rPr>
          <w:color w:val="231F20"/>
          <w:spacing w:val="-4"/>
        </w:rPr>
        <w:t> </w:t>
      </w:r>
      <w:r>
        <w:rPr>
          <w:color w:val="231F20"/>
          <w:spacing w:val="-3"/>
        </w:rPr>
        <w:t>category.</w:t>
      </w:r>
    </w:p>
    <w:p>
      <w:pPr>
        <w:pStyle w:val="BodyText"/>
        <w:spacing w:line="218" w:lineRule="auto"/>
        <w:ind w:left="2380" w:right="382"/>
      </w:pPr>
      <w:r>
        <w:rPr>
          <w:color w:val="231F20"/>
        </w:rPr>
        <w:t>There was a significant difference [(</w:t>
      </w:r>
      <w:r>
        <w:rPr>
          <w:rFonts w:ascii="Arial"/>
          <w:i/>
          <w:color w:val="231F20"/>
          <w:sz w:val="22"/>
        </w:rPr>
        <w:t>t </w:t>
      </w:r>
      <w:r>
        <w:rPr>
          <w:color w:val="231F20"/>
        </w:rPr>
        <w:t>(38) = 2.359, </w:t>
      </w:r>
      <w:r>
        <w:rPr>
          <w:rFonts w:ascii="Arial"/>
          <w:i/>
          <w:color w:val="231F20"/>
          <w:sz w:val="22"/>
        </w:rPr>
        <w:t>p </w:t>
      </w:r>
      <w:r>
        <w:rPr>
          <w:color w:val="231F20"/>
        </w:rPr>
        <w:t>= 0.024] between the ages of the treatment (</w:t>
      </w:r>
      <w:r>
        <w:rPr>
          <w:rFonts w:ascii="Arial"/>
          <w:i/>
          <w:color w:val="231F20"/>
          <w:sz w:val="22"/>
        </w:rPr>
        <w:t>m </w:t>
      </w:r>
      <w:r>
        <w:rPr>
          <w:color w:val="231F20"/>
        </w:rPr>
        <w:t>= 19.97 years, </w:t>
      </w:r>
      <w:r>
        <w:rPr>
          <w:rFonts w:ascii="Arial"/>
          <w:i/>
          <w:color w:val="231F20"/>
          <w:sz w:val="22"/>
        </w:rPr>
        <w:t>sd </w:t>
      </w:r>
      <w:r>
        <w:rPr>
          <w:color w:val="231F20"/>
        </w:rPr>
        <w:t>= 1.09) and control groups (</w:t>
      </w:r>
      <w:r>
        <w:rPr>
          <w:rFonts w:ascii="Arial"/>
          <w:i/>
          <w:color w:val="231F20"/>
          <w:sz w:val="22"/>
        </w:rPr>
        <w:t>m </w:t>
      </w:r>
      <w:r>
        <w:rPr>
          <w:color w:val="231F20"/>
        </w:rPr>
        <w:t>= 19.13 years, </w:t>
      </w:r>
      <w:r>
        <w:rPr>
          <w:rFonts w:ascii="Arial"/>
          <w:i/>
          <w:color w:val="231F20"/>
          <w:sz w:val="22"/>
        </w:rPr>
        <w:t>sd </w:t>
      </w:r>
      <w:r>
        <w:rPr>
          <w:color w:val="231F20"/>
        </w:rPr>
        <w:t>= 1.09). The ages for both groups ranged from 18 years old to 21.5 years old and the mean difference between these two groups was slightly less than 10 months.</w:t>
      </w:r>
    </w:p>
    <w:p>
      <w:pPr>
        <w:pStyle w:val="BodyText"/>
        <w:tabs>
          <w:tab w:pos="6219" w:val="left" w:leader="none"/>
        </w:tabs>
        <w:spacing w:line="273" w:lineRule="exact" w:before="230"/>
        <w:ind w:left="2380"/>
      </w:pPr>
      <w:r>
        <w:rPr>
          <w:color w:val="231F20"/>
        </w:rPr>
        <w:t>The hypotheses driving this</w:t>
      </w:r>
      <w:r>
        <w:rPr>
          <w:color w:val="231F20"/>
          <w:spacing w:val="-15"/>
        </w:rPr>
        <w:t> </w:t>
      </w:r>
      <w:r>
        <w:rPr>
          <w:color w:val="231F20"/>
        </w:rPr>
        <w:t>study</w:t>
      </w:r>
      <w:r>
        <w:rPr>
          <w:color w:val="231F20"/>
          <w:spacing w:val="-4"/>
        </w:rPr>
        <w:t> </w:t>
      </w:r>
      <w:r>
        <w:rPr>
          <w:color w:val="231F20"/>
        </w:rPr>
        <w:t>were:</w:t>
        <w:tab/>
        <w:t>1) Individuals who participate in an</w:t>
      </w:r>
      <w:r>
        <w:rPr>
          <w:color w:val="231F20"/>
          <w:spacing w:val="-11"/>
        </w:rPr>
        <w:t> </w:t>
      </w:r>
      <w:r>
        <w:rPr>
          <w:color w:val="231F20"/>
        </w:rPr>
        <w:t>employer-</w:t>
      </w:r>
    </w:p>
    <w:p>
      <w:pPr>
        <w:pStyle w:val="BodyText"/>
        <w:spacing w:line="218" w:lineRule="auto" w:before="8"/>
        <w:ind w:left="6520" w:right="511"/>
      </w:pPr>
      <w:r>
        <w:rPr>
          <w:color w:val="231F20"/>
        </w:rPr>
        <w:t>based employment training and placement program will be employed at a higher rate than those in the control condition at:</w:t>
      </w:r>
    </w:p>
    <w:p>
      <w:pPr>
        <w:spacing w:after="0" w:line="218" w:lineRule="auto"/>
        <w:sectPr>
          <w:pgSz w:w="12240" w:h="15840"/>
          <w:pgMar w:top="580" w:bottom="0" w:left="620" w:right="340"/>
        </w:sectPr>
      </w:pPr>
    </w:p>
    <w:p>
      <w:pPr>
        <w:pStyle w:val="ListParagraph"/>
        <w:numPr>
          <w:ilvl w:val="2"/>
          <w:numId w:val="1"/>
        </w:numPr>
        <w:tabs>
          <w:tab w:pos="6820" w:val="left" w:leader="none"/>
        </w:tabs>
        <w:spacing w:line="273" w:lineRule="exact" w:before="88" w:after="0"/>
        <w:ind w:left="6820" w:right="0" w:hanging="300"/>
        <w:jc w:val="left"/>
        <w:rPr>
          <w:sz w:val="25"/>
        </w:rPr>
      </w:pPr>
      <w:r>
        <w:rPr/>
        <w:pict>
          <v:group style="position:absolute;margin-left:18.009001pt;margin-top:36.000099pt;width:126.5pt;height:220.35pt;mso-position-horizontal-relative:page;mso-position-vertical-relative:page;z-index:-5056" coordorigin="360,720" coordsize="2530,4407">
            <v:shape style="position:absolute;left:360;top:3116;width:2520;height:2002" type="#_x0000_t75" stroked="false">
              <v:imagedata r:id="rId13" o:title=""/>
            </v:shape>
            <v:line style="position:absolute" from="2885,720" to="2885,5126" stroked="true" strokeweight=".5pt" strokecolor="#572700">
              <v:stroke dashstyle="solid"/>
            </v:line>
            <w10:wrap type="none"/>
          </v:group>
        </w:pict>
      </w:r>
      <w:r>
        <w:rPr/>
        <w:pict>
          <v:rect style="position:absolute;margin-left:0pt;margin-top:741.599976pt;width:594pt;height:32.4pt;mso-position-horizontal-relative:page;mso-position-vertical-relative:page;z-index:1168" filled="true" fillcolor="#004964" stroked="false">
            <v:fill opacity="32768f" type="solid"/>
            <w10:wrap type="none"/>
          </v:rect>
        </w:pict>
      </w:r>
      <w:r>
        <w:rPr>
          <w:color w:val="231F20"/>
          <w:sz w:val="25"/>
        </w:rPr>
        <w:t>completion of intervention (Time 2)</w:t>
      </w:r>
      <w:r>
        <w:rPr>
          <w:color w:val="231F20"/>
          <w:spacing w:val="-13"/>
          <w:sz w:val="25"/>
        </w:rPr>
        <w:t> </w:t>
      </w:r>
      <w:r>
        <w:rPr>
          <w:color w:val="231F20"/>
          <w:sz w:val="25"/>
        </w:rPr>
        <w:t>and</w:t>
      </w:r>
    </w:p>
    <w:p>
      <w:pPr>
        <w:pStyle w:val="ListParagraph"/>
        <w:numPr>
          <w:ilvl w:val="2"/>
          <w:numId w:val="1"/>
        </w:numPr>
        <w:tabs>
          <w:tab w:pos="6820" w:val="left" w:leader="none"/>
        </w:tabs>
        <w:spacing w:line="218" w:lineRule="auto" w:before="7" w:after="0"/>
        <w:ind w:left="6820" w:right="531" w:hanging="300"/>
        <w:jc w:val="left"/>
        <w:rPr>
          <w:sz w:val="25"/>
        </w:rPr>
      </w:pPr>
      <w:r>
        <w:rPr>
          <w:color w:val="231F20"/>
          <w:sz w:val="25"/>
        </w:rPr>
        <w:t>three months post completion of the intervention (Time 3). Hours worked,</w:t>
      </w:r>
      <w:r>
        <w:rPr>
          <w:color w:val="231F20"/>
          <w:spacing w:val="-27"/>
          <w:sz w:val="25"/>
        </w:rPr>
        <w:t> </w:t>
      </w:r>
      <w:r>
        <w:rPr>
          <w:color w:val="231F20"/>
          <w:sz w:val="25"/>
        </w:rPr>
        <w:t>hourly wage, and paid benefits will be</w:t>
      </w:r>
      <w:r>
        <w:rPr>
          <w:color w:val="231F20"/>
          <w:spacing w:val="-15"/>
          <w:sz w:val="25"/>
        </w:rPr>
        <w:t> </w:t>
      </w:r>
      <w:r>
        <w:rPr>
          <w:color w:val="231F20"/>
          <w:sz w:val="25"/>
        </w:rPr>
        <w:t>explored</w:t>
      </w:r>
    </w:p>
    <w:p>
      <w:pPr>
        <w:pStyle w:val="BodyText"/>
        <w:spacing w:line="218" w:lineRule="auto"/>
        <w:ind w:left="6820" w:right="1020"/>
      </w:pPr>
      <w:r>
        <w:rPr>
          <w:color w:val="231F20"/>
        </w:rPr>
        <w:t>to further understand the employment characteristics of students with ASD obtaining employment.</w:t>
      </w:r>
    </w:p>
    <w:p>
      <w:pPr>
        <w:pStyle w:val="BodyText"/>
        <w:spacing w:before="2"/>
        <w:rPr>
          <w:sz w:val="22"/>
        </w:rPr>
      </w:pPr>
    </w:p>
    <w:p>
      <w:pPr>
        <w:pStyle w:val="ListParagraph"/>
        <w:numPr>
          <w:ilvl w:val="0"/>
          <w:numId w:val="2"/>
        </w:numPr>
        <w:tabs>
          <w:tab w:pos="6520" w:val="left" w:leader="none"/>
        </w:tabs>
        <w:spacing w:line="218" w:lineRule="auto" w:before="0" w:after="0"/>
        <w:ind w:left="6520" w:right="382" w:hanging="300"/>
        <w:jc w:val="left"/>
        <w:rPr>
          <w:sz w:val="25"/>
        </w:rPr>
      </w:pPr>
      <w:r>
        <w:rPr>
          <w:color w:val="231F20"/>
          <w:sz w:val="25"/>
        </w:rPr>
        <w:t>Individuals who participate in an employer- based employment training and placement program will require less work support as measured by the Support Intensity Scale Employment Activities Sub-scale (Thompson, et al., 2004a) than those in the control condition</w:t>
      </w:r>
      <w:r>
        <w:rPr>
          <w:color w:val="231F20"/>
          <w:spacing w:val="-40"/>
          <w:sz w:val="25"/>
        </w:rPr>
        <w:t> </w:t>
      </w:r>
      <w:r>
        <w:rPr>
          <w:color w:val="231F20"/>
          <w:sz w:val="25"/>
        </w:rPr>
        <w:t>at:</w:t>
      </w:r>
    </w:p>
    <w:p>
      <w:pPr>
        <w:pStyle w:val="ListParagraph"/>
        <w:numPr>
          <w:ilvl w:val="1"/>
          <w:numId w:val="2"/>
        </w:numPr>
        <w:tabs>
          <w:tab w:pos="6820" w:val="left" w:leader="none"/>
        </w:tabs>
        <w:spacing w:line="246" w:lineRule="exact" w:before="0" w:after="0"/>
        <w:ind w:left="6820" w:right="0" w:hanging="300"/>
        <w:jc w:val="left"/>
        <w:rPr>
          <w:sz w:val="25"/>
        </w:rPr>
      </w:pPr>
      <w:r>
        <w:rPr>
          <w:color w:val="231F20"/>
          <w:sz w:val="25"/>
        </w:rPr>
        <w:t>completion of intervention (Time 2)</w:t>
      </w:r>
      <w:r>
        <w:rPr>
          <w:color w:val="231F20"/>
          <w:spacing w:val="-13"/>
          <w:sz w:val="25"/>
        </w:rPr>
        <w:t> </w:t>
      </w:r>
      <w:r>
        <w:rPr>
          <w:color w:val="231F20"/>
          <w:sz w:val="25"/>
        </w:rPr>
        <w:t>and</w:t>
      </w:r>
    </w:p>
    <w:p>
      <w:pPr>
        <w:pStyle w:val="ListParagraph"/>
        <w:numPr>
          <w:ilvl w:val="1"/>
          <w:numId w:val="2"/>
        </w:numPr>
        <w:tabs>
          <w:tab w:pos="6820" w:val="left" w:leader="none"/>
        </w:tabs>
        <w:spacing w:line="218" w:lineRule="auto" w:before="7" w:after="0"/>
        <w:ind w:left="6820" w:right="1199" w:hanging="300"/>
        <w:jc w:val="left"/>
        <w:rPr>
          <w:sz w:val="25"/>
        </w:rPr>
      </w:pPr>
      <w:r>
        <w:rPr>
          <w:color w:val="231F20"/>
          <w:sz w:val="25"/>
        </w:rPr>
        <w:t>three months post completion of</w:t>
      </w:r>
      <w:r>
        <w:rPr>
          <w:color w:val="231F20"/>
          <w:spacing w:val="-28"/>
          <w:sz w:val="25"/>
        </w:rPr>
        <w:t> </w:t>
      </w:r>
      <w:r>
        <w:rPr>
          <w:color w:val="231F20"/>
          <w:sz w:val="25"/>
        </w:rPr>
        <w:t>the intervention (Time</w:t>
      </w:r>
      <w:r>
        <w:rPr>
          <w:color w:val="231F20"/>
          <w:spacing w:val="-4"/>
          <w:sz w:val="25"/>
        </w:rPr>
        <w:t> </w:t>
      </w:r>
      <w:r>
        <w:rPr>
          <w:color w:val="231F20"/>
          <w:sz w:val="25"/>
        </w:rPr>
        <w:t>3).</w:t>
      </w:r>
    </w:p>
    <w:p>
      <w:pPr>
        <w:pStyle w:val="BodyText"/>
        <w:rPr>
          <w:sz w:val="28"/>
        </w:rPr>
      </w:pPr>
    </w:p>
    <w:p>
      <w:pPr>
        <w:pStyle w:val="BodyText"/>
        <w:rPr>
          <w:sz w:val="28"/>
        </w:rPr>
      </w:pPr>
    </w:p>
    <w:p>
      <w:pPr>
        <w:pStyle w:val="BodyText"/>
        <w:spacing w:before="10"/>
        <w:rPr>
          <w:sz w:val="26"/>
        </w:rPr>
      </w:pPr>
    </w:p>
    <w:p>
      <w:pPr>
        <w:pStyle w:val="BodyText"/>
        <w:tabs>
          <w:tab w:pos="2379" w:val="left" w:leader="none"/>
        </w:tabs>
        <w:spacing w:line="340" w:lineRule="exact"/>
        <w:ind w:left="100"/>
      </w:pPr>
      <w:r>
        <w:rPr/>
        <w:pict>
          <v:line style="position:absolute;mso-position-horizontal-relative:page;mso-position-vertical-relative:paragraph;z-index:-5008" from="144.25pt,5.059689pt" to="144.25pt,409.699689pt" stroked="true" strokeweight=".5pt" strokecolor="#572700">
            <v:stroke dashstyle="solid"/>
            <w10:wrap type="none"/>
          </v:line>
        </w:pict>
      </w:r>
      <w:r>
        <w:rPr>
          <w:rFonts w:ascii="PMingLiU"/>
          <w:color w:val="004964"/>
          <w:sz w:val="30"/>
        </w:rPr>
        <w:t>Employment</w:t>
        <w:tab/>
      </w:r>
      <w:r>
        <w:rPr>
          <w:color w:val="231F20"/>
        </w:rPr>
        <w:t>Upon</w:t>
      </w:r>
      <w:r>
        <w:rPr>
          <w:color w:val="231F20"/>
          <w:spacing w:val="-4"/>
        </w:rPr>
        <w:t> </w:t>
      </w:r>
      <w:r>
        <w:rPr>
          <w:color w:val="231F20"/>
        </w:rPr>
        <w:t>entry</w:t>
      </w:r>
      <w:r>
        <w:rPr>
          <w:color w:val="231F20"/>
          <w:spacing w:val="-5"/>
        </w:rPr>
        <w:t> </w:t>
      </w:r>
      <w:r>
        <w:rPr>
          <w:color w:val="231F20"/>
        </w:rPr>
        <w:t>into</w:t>
      </w:r>
      <w:r>
        <w:rPr>
          <w:color w:val="231F20"/>
          <w:spacing w:val="-4"/>
        </w:rPr>
        <w:t> </w:t>
      </w:r>
      <w:r>
        <w:rPr>
          <w:color w:val="231F20"/>
        </w:rPr>
        <w:t>the</w:t>
      </w:r>
      <w:r>
        <w:rPr>
          <w:color w:val="231F20"/>
          <w:spacing w:val="-5"/>
        </w:rPr>
        <w:t> </w:t>
      </w:r>
      <w:r>
        <w:rPr>
          <w:color w:val="231F20"/>
          <w:spacing w:val="-4"/>
        </w:rPr>
        <w:t>study,</w:t>
      </w:r>
      <w:r>
        <w:rPr>
          <w:color w:val="231F20"/>
          <w:spacing w:val="-5"/>
        </w:rPr>
        <w:t> </w:t>
      </w:r>
      <w:r>
        <w:rPr>
          <w:color w:val="231F20"/>
        </w:rPr>
        <w:t>there</w:t>
      </w:r>
      <w:r>
        <w:rPr>
          <w:color w:val="231F20"/>
          <w:spacing w:val="-4"/>
        </w:rPr>
        <w:t> </w:t>
      </w:r>
      <w:r>
        <w:rPr>
          <w:color w:val="231F20"/>
        </w:rPr>
        <w:t>were</w:t>
      </w:r>
      <w:r>
        <w:rPr>
          <w:color w:val="231F20"/>
          <w:spacing w:val="-4"/>
        </w:rPr>
        <w:t> </w:t>
      </w:r>
      <w:r>
        <w:rPr>
          <w:color w:val="231F20"/>
        </w:rPr>
        <w:t>no</w:t>
      </w:r>
      <w:r>
        <w:rPr>
          <w:color w:val="231F20"/>
          <w:spacing w:val="-4"/>
        </w:rPr>
        <w:t> </w:t>
      </w:r>
      <w:r>
        <w:rPr>
          <w:color w:val="231F20"/>
        </w:rPr>
        <w:t>differences</w:t>
      </w:r>
      <w:r>
        <w:rPr>
          <w:color w:val="231F20"/>
          <w:spacing w:val="-5"/>
        </w:rPr>
        <w:t> </w:t>
      </w:r>
      <w:r>
        <w:rPr>
          <w:color w:val="231F20"/>
        </w:rPr>
        <w:t>between</w:t>
      </w:r>
      <w:r>
        <w:rPr>
          <w:color w:val="231F20"/>
          <w:spacing w:val="-5"/>
        </w:rPr>
        <w:t> </w:t>
      </w:r>
      <w:r>
        <w:rPr>
          <w:color w:val="231F20"/>
        </w:rPr>
        <w:t>the</w:t>
      </w:r>
      <w:r>
        <w:rPr>
          <w:color w:val="231F20"/>
          <w:spacing w:val="-4"/>
        </w:rPr>
        <w:t> </w:t>
      </w:r>
      <w:r>
        <w:rPr>
          <w:color w:val="231F20"/>
        </w:rPr>
        <w:t>treatment</w:t>
      </w:r>
      <w:r>
        <w:rPr>
          <w:color w:val="231F20"/>
          <w:spacing w:val="-5"/>
        </w:rPr>
        <w:t> </w:t>
      </w:r>
      <w:r>
        <w:rPr>
          <w:color w:val="231F20"/>
        </w:rPr>
        <w:t>and</w:t>
      </w:r>
      <w:r>
        <w:rPr>
          <w:color w:val="231F20"/>
          <w:spacing w:val="-4"/>
        </w:rPr>
        <w:t> </w:t>
      </w:r>
      <w:r>
        <w:rPr>
          <w:color w:val="231F20"/>
        </w:rPr>
        <w:t>control</w:t>
      </w:r>
    </w:p>
    <w:p>
      <w:pPr>
        <w:pStyle w:val="BodyText"/>
        <w:tabs>
          <w:tab w:pos="2379" w:val="left" w:leader="none"/>
        </w:tabs>
        <w:spacing w:line="177" w:lineRule="auto"/>
        <w:ind w:left="2380" w:right="480" w:hanging="2280"/>
      </w:pPr>
      <w:r>
        <w:rPr>
          <w:rFonts w:ascii="PMingLiU"/>
          <w:color w:val="004964"/>
          <w:sz w:val="30"/>
        </w:rPr>
        <w:t>Outcomes</w:t>
        <w:tab/>
      </w:r>
      <w:r>
        <w:rPr>
          <w:color w:val="231F20"/>
        </w:rPr>
        <w:t>groups</w:t>
      </w:r>
      <w:r>
        <w:rPr>
          <w:color w:val="231F20"/>
          <w:spacing w:val="-5"/>
        </w:rPr>
        <w:t> </w:t>
      </w:r>
      <w:r>
        <w:rPr>
          <w:color w:val="231F20"/>
        </w:rPr>
        <w:t>on</w:t>
      </w:r>
      <w:r>
        <w:rPr>
          <w:color w:val="231F20"/>
          <w:spacing w:val="-5"/>
        </w:rPr>
        <w:t> </w:t>
      </w:r>
      <w:r>
        <w:rPr>
          <w:color w:val="231F20"/>
        </w:rPr>
        <w:t>prior</w:t>
      </w:r>
      <w:r>
        <w:rPr>
          <w:color w:val="231F20"/>
          <w:spacing w:val="-6"/>
        </w:rPr>
        <w:t> </w:t>
      </w:r>
      <w:r>
        <w:rPr>
          <w:color w:val="231F20"/>
        </w:rPr>
        <w:t>work</w:t>
      </w:r>
      <w:r>
        <w:rPr>
          <w:color w:val="231F20"/>
          <w:spacing w:val="-4"/>
        </w:rPr>
        <w:t> </w:t>
      </w:r>
      <w:r>
        <w:rPr>
          <w:color w:val="231F20"/>
        </w:rPr>
        <w:t>experience</w:t>
      </w:r>
      <w:r>
        <w:rPr>
          <w:color w:val="231F20"/>
          <w:spacing w:val="-5"/>
        </w:rPr>
        <w:t> </w:t>
      </w:r>
      <w:r>
        <w:rPr>
          <w:color w:val="231F20"/>
        </w:rPr>
        <w:t>or</w:t>
      </w:r>
      <w:r>
        <w:rPr>
          <w:color w:val="231F20"/>
          <w:spacing w:val="-5"/>
        </w:rPr>
        <w:t> </w:t>
      </w:r>
      <w:r>
        <w:rPr>
          <w:color w:val="231F20"/>
        </w:rPr>
        <w:t>intensity</w:t>
      </w:r>
      <w:r>
        <w:rPr>
          <w:color w:val="231F20"/>
          <w:spacing w:val="-5"/>
        </w:rPr>
        <w:t> </w:t>
      </w:r>
      <w:r>
        <w:rPr>
          <w:color w:val="231F20"/>
        </w:rPr>
        <w:t>of</w:t>
      </w:r>
      <w:r>
        <w:rPr>
          <w:color w:val="231F20"/>
          <w:spacing w:val="-5"/>
        </w:rPr>
        <w:t> </w:t>
      </w:r>
      <w:r>
        <w:rPr>
          <w:color w:val="231F20"/>
        </w:rPr>
        <w:t>general</w:t>
      </w:r>
      <w:r>
        <w:rPr>
          <w:color w:val="231F20"/>
          <w:spacing w:val="-5"/>
        </w:rPr>
        <w:t> </w:t>
      </w:r>
      <w:r>
        <w:rPr>
          <w:color w:val="231F20"/>
        </w:rPr>
        <w:t>support</w:t>
      </w:r>
      <w:r>
        <w:rPr>
          <w:color w:val="231F20"/>
          <w:spacing w:val="-5"/>
        </w:rPr>
        <w:t> </w:t>
      </w:r>
      <w:r>
        <w:rPr>
          <w:color w:val="231F20"/>
        </w:rPr>
        <w:t>needs.</w:t>
      </w:r>
      <w:r>
        <w:rPr>
          <w:color w:val="231F20"/>
          <w:spacing w:val="-6"/>
        </w:rPr>
        <w:t> </w:t>
      </w:r>
      <w:r>
        <w:rPr>
          <w:color w:val="231F20"/>
        </w:rPr>
        <w:t>There</w:t>
      </w:r>
      <w:r>
        <w:rPr>
          <w:color w:val="231F20"/>
          <w:spacing w:val="-4"/>
        </w:rPr>
        <w:t> </w:t>
      </w:r>
      <w:r>
        <w:rPr>
          <w:color w:val="231F20"/>
        </w:rPr>
        <w:t>were</w:t>
      </w:r>
      <w:r>
        <w:rPr>
          <w:color w:val="231F20"/>
          <w:spacing w:val="-4"/>
        </w:rPr>
        <w:t> </w:t>
      </w:r>
      <w:r>
        <w:rPr>
          <w:color w:val="231F20"/>
        </w:rPr>
        <w:t>significant differences</w:t>
      </w:r>
      <w:r>
        <w:rPr>
          <w:color w:val="231F20"/>
          <w:spacing w:val="-4"/>
        </w:rPr>
        <w:t> </w:t>
      </w:r>
      <w:r>
        <w:rPr>
          <w:color w:val="231F20"/>
        </w:rPr>
        <w:t>between</w:t>
      </w:r>
      <w:r>
        <w:rPr>
          <w:color w:val="231F20"/>
          <w:spacing w:val="-4"/>
        </w:rPr>
        <w:t> </w:t>
      </w:r>
      <w:r>
        <w:rPr>
          <w:color w:val="231F20"/>
        </w:rPr>
        <w:t>the</w:t>
      </w:r>
      <w:r>
        <w:rPr>
          <w:color w:val="231F20"/>
          <w:spacing w:val="-3"/>
        </w:rPr>
        <w:t> </w:t>
      </w:r>
      <w:r>
        <w:rPr>
          <w:color w:val="231F20"/>
        </w:rPr>
        <w:t>two</w:t>
      </w:r>
      <w:r>
        <w:rPr>
          <w:color w:val="231F20"/>
          <w:spacing w:val="-4"/>
        </w:rPr>
        <w:t> </w:t>
      </w:r>
      <w:r>
        <w:rPr>
          <w:color w:val="231F20"/>
        </w:rPr>
        <w:t>groups</w:t>
      </w:r>
      <w:r>
        <w:rPr>
          <w:color w:val="231F20"/>
          <w:spacing w:val="-3"/>
        </w:rPr>
        <w:t> </w:t>
      </w:r>
      <w:r>
        <w:rPr>
          <w:color w:val="231F20"/>
        </w:rPr>
        <w:t>on</w:t>
      </w:r>
      <w:r>
        <w:rPr>
          <w:color w:val="231F20"/>
          <w:spacing w:val="-4"/>
        </w:rPr>
        <w:t> </w:t>
      </w:r>
      <w:r>
        <w:rPr>
          <w:color w:val="231F20"/>
        </w:rPr>
        <w:t>behavioral</w:t>
      </w:r>
      <w:r>
        <w:rPr>
          <w:color w:val="231F20"/>
          <w:spacing w:val="-4"/>
        </w:rPr>
        <w:t> </w:t>
      </w:r>
      <w:r>
        <w:rPr>
          <w:color w:val="231F20"/>
        </w:rPr>
        <w:t>and</w:t>
      </w:r>
      <w:r>
        <w:rPr>
          <w:color w:val="231F20"/>
          <w:spacing w:val="-3"/>
        </w:rPr>
        <w:t> </w:t>
      </w:r>
      <w:r>
        <w:rPr>
          <w:color w:val="231F20"/>
        </w:rPr>
        <w:t>medical</w:t>
      </w:r>
      <w:r>
        <w:rPr>
          <w:color w:val="231F20"/>
          <w:spacing w:val="-4"/>
        </w:rPr>
        <w:t> </w:t>
      </w:r>
      <w:r>
        <w:rPr>
          <w:color w:val="231F20"/>
        </w:rPr>
        <w:t>support</w:t>
      </w:r>
      <w:r>
        <w:rPr>
          <w:color w:val="231F20"/>
          <w:spacing w:val="-3"/>
        </w:rPr>
        <w:t> </w:t>
      </w:r>
      <w:r>
        <w:rPr>
          <w:color w:val="231F20"/>
        </w:rPr>
        <w:t>needs,</w:t>
      </w:r>
      <w:r>
        <w:rPr>
          <w:color w:val="231F20"/>
          <w:spacing w:val="-4"/>
        </w:rPr>
        <w:t> </w:t>
      </w:r>
      <w:r>
        <w:rPr>
          <w:color w:val="231F20"/>
        </w:rPr>
        <w:t>with</w:t>
      </w:r>
      <w:r>
        <w:rPr>
          <w:color w:val="231F20"/>
          <w:spacing w:val="-3"/>
        </w:rPr>
        <w:t> </w:t>
      </w:r>
      <w:r>
        <w:rPr>
          <w:color w:val="231F20"/>
        </w:rPr>
        <w:t>the</w:t>
      </w:r>
    </w:p>
    <w:p>
      <w:pPr>
        <w:pStyle w:val="BodyText"/>
        <w:spacing w:line="218" w:lineRule="auto" w:before="5"/>
        <w:ind w:left="2380" w:right="1005"/>
      </w:pPr>
      <w:r>
        <w:rPr>
          <w:color w:val="231F20"/>
        </w:rPr>
        <w:t>treatment group reportedly displaying more behavioral challenges and having more co- occurring medical needs.</w:t>
      </w:r>
    </w:p>
    <w:p>
      <w:pPr>
        <w:pStyle w:val="BodyText"/>
        <w:spacing w:before="5"/>
        <w:rPr>
          <w:sz w:val="22"/>
        </w:rPr>
      </w:pPr>
    </w:p>
    <w:p>
      <w:pPr>
        <w:pStyle w:val="BodyText"/>
        <w:spacing w:line="218" w:lineRule="auto"/>
        <w:ind w:left="2380" w:right="376"/>
      </w:pPr>
      <w:r>
        <w:rPr>
          <w:color w:val="231F20"/>
        </w:rPr>
        <w:t>After nine months in the Project SEARCH plus ASD Supports program, </w:t>
      </w:r>
      <w:r>
        <w:rPr>
          <w:color w:val="231F20"/>
          <w:spacing w:val="-3"/>
        </w:rPr>
        <w:t>however, </w:t>
      </w:r>
      <w:r>
        <w:rPr>
          <w:color w:val="231F20"/>
        </w:rPr>
        <w:t>21 of 24 (87%) students in the treatment group gained competitive employment in jobs not traditionally considered for individuals with developmental disabilities, while only 1 of 16 (6%) control group students gained competitive employment. Additionally, treatment group students who were employed earned an hourly wage that was approximately 24% higher than minimum wage</w:t>
      </w:r>
      <w:r>
        <w:rPr>
          <w:color w:val="231F20"/>
          <w:spacing w:val="-3"/>
        </w:rPr>
        <w:t> </w:t>
      </w:r>
      <w:r>
        <w:rPr>
          <w:color w:val="231F20"/>
        </w:rPr>
        <w:t>and</w:t>
      </w:r>
      <w:r>
        <w:rPr>
          <w:color w:val="231F20"/>
          <w:spacing w:val="-3"/>
        </w:rPr>
        <w:t> </w:t>
      </w:r>
      <w:r>
        <w:rPr>
          <w:color w:val="231F20"/>
        </w:rPr>
        <w:t>worked</w:t>
      </w:r>
      <w:r>
        <w:rPr>
          <w:color w:val="231F20"/>
          <w:spacing w:val="-2"/>
        </w:rPr>
        <w:t> </w:t>
      </w:r>
      <w:r>
        <w:rPr>
          <w:color w:val="231F20"/>
        </w:rPr>
        <w:t>between</w:t>
      </w:r>
      <w:r>
        <w:rPr>
          <w:color w:val="231F20"/>
          <w:spacing w:val="-4"/>
        </w:rPr>
        <w:t> </w:t>
      </w:r>
      <w:r>
        <w:rPr>
          <w:color w:val="231F20"/>
        </w:rPr>
        <w:t>20</w:t>
      </w:r>
      <w:r>
        <w:rPr>
          <w:color w:val="231F20"/>
          <w:spacing w:val="-3"/>
        </w:rPr>
        <w:t> </w:t>
      </w:r>
      <w:r>
        <w:rPr>
          <w:color w:val="231F20"/>
        </w:rPr>
        <w:t>to</w:t>
      </w:r>
      <w:r>
        <w:rPr>
          <w:color w:val="231F20"/>
          <w:spacing w:val="-3"/>
        </w:rPr>
        <w:t> </w:t>
      </w:r>
      <w:r>
        <w:rPr>
          <w:color w:val="231F20"/>
        </w:rPr>
        <w:t>40</w:t>
      </w:r>
      <w:r>
        <w:rPr>
          <w:color w:val="231F20"/>
          <w:spacing w:val="-4"/>
        </w:rPr>
        <w:t> </w:t>
      </w:r>
      <w:r>
        <w:rPr>
          <w:color w:val="231F20"/>
        </w:rPr>
        <w:t>hours</w:t>
      </w:r>
      <w:r>
        <w:rPr>
          <w:color w:val="231F20"/>
          <w:spacing w:val="-3"/>
        </w:rPr>
        <w:t> </w:t>
      </w:r>
      <w:r>
        <w:rPr>
          <w:color w:val="231F20"/>
        </w:rPr>
        <w:t>per</w:t>
      </w:r>
      <w:r>
        <w:rPr>
          <w:color w:val="231F20"/>
          <w:spacing w:val="-3"/>
        </w:rPr>
        <w:t> </w:t>
      </w:r>
      <w:r>
        <w:rPr>
          <w:color w:val="231F20"/>
        </w:rPr>
        <w:t>week.</w:t>
      </w:r>
      <w:r>
        <w:rPr>
          <w:color w:val="231F20"/>
          <w:spacing w:val="-6"/>
        </w:rPr>
        <w:t> </w:t>
      </w:r>
      <w:r>
        <w:rPr>
          <w:color w:val="231F20"/>
        </w:rPr>
        <w:t>The</w:t>
      </w:r>
      <w:r>
        <w:rPr>
          <w:color w:val="231F20"/>
          <w:spacing w:val="-3"/>
        </w:rPr>
        <w:t> </w:t>
      </w:r>
      <w:r>
        <w:rPr>
          <w:color w:val="231F20"/>
        </w:rPr>
        <w:t>one</w:t>
      </w:r>
      <w:r>
        <w:rPr>
          <w:color w:val="231F20"/>
          <w:spacing w:val="-3"/>
        </w:rPr>
        <w:t> </w:t>
      </w:r>
      <w:r>
        <w:rPr>
          <w:color w:val="231F20"/>
        </w:rPr>
        <w:t>student</w:t>
      </w:r>
      <w:r>
        <w:rPr>
          <w:color w:val="231F20"/>
          <w:spacing w:val="-3"/>
        </w:rPr>
        <w:t> </w:t>
      </w:r>
      <w:r>
        <w:rPr>
          <w:color w:val="231F20"/>
        </w:rPr>
        <w:t>that</w:t>
      </w:r>
      <w:r>
        <w:rPr>
          <w:color w:val="231F20"/>
          <w:spacing w:val="-4"/>
        </w:rPr>
        <w:t> </w:t>
      </w:r>
      <w:r>
        <w:rPr>
          <w:color w:val="231F20"/>
        </w:rPr>
        <w:t>was</w:t>
      </w:r>
      <w:r>
        <w:rPr>
          <w:color w:val="231F20"/>
          <w:spacing w:val="-2"/>
        </w:rPr>
        <w:t> </w:t>
      </w:r>
      <w:r>
        <w:rPr>
          <w:color w:val="231F20"/>
        </w:rPr>
        <w:t>employed</w:t>
      </w:r>
      <w:r>
        <w:rPr>
          <w:color w:val="231F20"/>
          <w:spacing w:val="-3"/>
        </w:rPr>
        <w:t> </w:t>
      </w:r>
      <w:r>
        <w:rPr>
          <w:color w:val="231F20"/>
        </w:rPr>
        <w:t>from the control group declined to share the wages earned, or hours worked, so it was not possible to</w:t>
      </w:r>
      <w:r>
        <w:rPr>
          <w:color w:val="231F20"/>
          <w:spacing w:val="-5"/>
        </w:rPr>
        <w:t> </w:t>
      </w:r>
      <w:r>
        <w:rPr>
          <w:color w:val="231F20"/>
        </w:rPr>
        <w:t>compare</w:t>
      </w:r>
      <w:r>
        <w:rPr>
          <w:color w:val="231F20"/>
          <w:spacing w:val="-5"/>
        </w:rPr>
        <w:t> </w:t>
      </w:r>
      <w:r>
        <w:rPr>
          <w:color w:val="231F20"/>
        </w:rPr>
        <w:t>the</w:t>
      </w:r>
      <w:r>
        <w:rPr>
          <w:color w:val="231F20"/>
          <w:spacing w:val="-5"/>
        </w:rPr>
        <w:t> </w:t>
      </w:r>
      <w:r>
        <w:rPr>
          <w:color w:val="231F20"/>
        </w:rPr>
        <w:t>two</w:t>
      </w:r>
      <w:r>
        <w:rPr>
          <w:color w:val="231F20"/>
          <w:spacing w:val="-4"/>
        </w:rPr>
        <w:t> </w:t>
      </w:r>
      <w:r>
        <w:rPr>
          <w:color w:val="231F20"/>
        </w:rPr>
        <w:t>groups</w:t>
      </w:r>
      <w:r>
        <w:rPr>
          <w:color w:val="231F20"/>
          <w:spacing w:val="-5"/>
        </w:rPr>
        <w:t> </w:t>
      </w:r>
      <w:r>
        <w:rPr>
          <w:color w:val="231F20"/>
        </w:rPr>
        <w:t>on</w:t>
      </w:r>
      <w:r>
        <w:rPr>
          <w:color w:val="231F20"/>
          <w:spacing w:val="-5"/>
        </w:rPr>
        <w:t> </w:t>
      </w:r>
      <w:r>
        <w:rPr>
          <w:color w:val="231F20"/>
        </w:rPr>
        <w:t>these</w:t>
      </w:r>
      <w:r>
        <w:rPr>
          <w:color w:val="231F20"/>
          <w:spacing w:val="-5"/>
        </w:rPr>
        <w:t> </w:t>
      </w:r>
      <w:r>
        <w:rPr>
          <w:color w:val="231F20"/>
        </w:rPr>
        <w:t>characteristics.</w:t>
      </w:r>
      <w:r>
        <w:rPr>
          <w:color w:val="231F20"/>
          <w:spacing w:val="-15"/>
        </w:rPr>
        <w:t> </w:t>
      </w:r>
      <w:r>
        <w:rPr>
          <w:color w:val="231F20"/>
        </w:rPr>
        <w:t>All</w:t>
      </w:r>
      <w:r>
        <w:rPr>
          <w:color w:val="231F20"/>
          <w:spacing w:val="-4"/>
        </w:rPr>
        <w:t> </w:t>
      </w:r>
      <w:r>
        <w:rPr>
          <w:color w:val="231F20"/>
        </w:rPr>
        <w:t>21</w:t>
      </w:r>
      <w:r>
        <w:rPr>
          <w:color w:val="231F20"/>
          <w:spacing w:val="-5"/>
        </w:rPr>
        <w:t> </w:t>
      </w:r>
      <w:r>
        <w:rPr>
          <w:color w:val="231F20"/>
        </w:rPr>
        <w:t>treatment</w:t>
      </w:r>
      <w:r>
        <w:rPr>
          <w:color w:val="231F20"/>
          <w:spacing w:val="-5"/>
        </w:rPr>
        <w:t> </w:t>
      </w:r>
      <w:r>
        <w:rPr>
          <w:color w:val="231F20"/>
        </w:rPr>
        <w:t>group</w:t>
      </w:r>
      <w:r>
        <w:rPr>
          <w:color w:val="231F20"/>
          <w:spacing w:val="-4"/>
        </w:rPr>
        <w:t> </w:t>
      </w:r>
      <w:r>
        <w:rPr>
          <w:color w:val="231F20"/>
        </w:rPr>
        <w:t>students</w:t>
      </w:r>
      <w:r>
        <w:rPr>
          <w:color w:val="231F20"/>
          <w:spacing w:val="-5"/>
        </w:rPr>
        <w:t> </w:t>
      </w:r>
      <w:r>
        <w:rPr>
          <w:color w:val="231F20"/>
        </w:rPr>
        <w:t>who</w:t>
      </w:r>
      <w:r>
        <w:rPr>
          <w:color w:val="231F20"/>
          <w:spacing w:val="-5"/>
        </w:rPr>
        <w:t> </w:t>
      </w:r>
      <w:r>
        <w:rPr>
          <w:color w:val="231F20"/>
        </w:rPr>
        <w:t>were employed maintained their employment 3 months post</w:t>
      </w:r>
      <w:r>
        <w:rPr>
          <w:color w:val="231F20"/>
          <w:spacing w:val="-14"/>
        </w:rPr>
        <w:t> </w:t>
      </w:r>
      <w:r>
        <w:rPr>
          <w:color w:val="231F20"/>
        </w:rPr>
        <w:t>graduation.</w:t>
      </w:r>
    </w:p>
    <w:p>
      <w:pPr>
        <w:pStyle w:val="BodyText"/>
        <w:spacing w:line="218" w:lineRule="auto" w:before="251"/>
        <w:ind w:left="2380" w:right="422"/>
        <w:jc w:val="both"/>
      </w:pPr>
      <w:r>
        <w:rPr>
          <w:color w:val="231F20"/>
        </w:rPr>
        <w:t>Interestingly,</w:t>
      </w:r>
      <w:r>
        <w:rPr>
          <w:color w:val="231F20"/>
          <w:spacing w:val="-6"/>
        </w:rPr>
        <w:t> </w:t>
      </w:r>
      <w:r>
        <w:rPr>
          <w:color w:val="231F20"/>
        </w:rPr>
        <w:t>there</w:t>
      </w:r>
      <w:r>
        <w:rPr>
          <w:color w:val="231F20"/>
          <w:spacing w:val="-5"/>
        </w:rPr>
        <w:t> </w:t>
      </w:r>
      <w:r>
        <w:rPr>
          <w:color w:val="231F20"/>
        </w:rPr>
        <w:t>is</w:t>
      </w:r>
      <w:r>
        <w:rPr>
          <w:color w:val="231F20"/>
          <w:spacing w:val="-5"/>
        </w:rPr>
        <w:t> </w:t>
      </w:r>
      <w:r>
        <w:rPr>
          <w:color w:val="231F20"/>
        </w:rPr>
        <w:t>evidence</w:t>
      </w:r>
      <w:r>
        <w:rPr>
          <w:color w:val="231F20"/>
          <w:spacing w:val="-5"/>
        </w:rPr>
        <w:t> </w:t>
      </w:r>
      <w:r>
        <w:rPr>
          <w:color w:val="231F20"/>
        </w:rPr>
        <w:t>from</w:t>
      </w:r>
      <w:r>
        <w:rPr>
          <w:color w:val="231F20"/>
          <w:spacing w:val="-5"/>
        </w:rPr>
        <w:t> </w:t>
      </w:r>
      <w:r>
        <w:rPr>
          <w:color w:val="231F20"/>
        </w:rPr>
        <w:t>the</w:t>
      </w:r>
      <w:r>
        <w:rPr>
          <w:color w:val="231F20"/>
          <w:spacing w:val="-5"/>
        </w:rPr>
        <w:t> </w:t>
      </w:r>
      <w:r>
        <w:rPr>
          <w:color w:val="231F20"/>
        </w:rPr>
        <w:t>current</w:t>
      </w:r>
      <w:r>
        <w:rPr>
          <w:color w:val="231F20"/>
          <w:spacing w:val="-5"/>
        </w:rPr>
        <w:t> </w:t>
      </w:r>
      <w:r>
        <w:rPr>
          <w:color w:val="231F20"/>
        </w:rPr>
        <w:t>study</w:t>
      </w:r>
      <w:r>
        <w:rPr>
          <w:color w:val="231F20"/>
          <w:spacing w:val="-5"/>
        </w:rPr>
        <w:t> </w:t>
      </w:r>
      <w:r>
        <w:rPr>
          <w:color w:val="231F20"/>
        </w:rPr>
        <w:t>that</w:t>
      </w:r>
      <w:r>
        <w:rPr>
          <w:color w:val="231F20"/>
          <w:spacing w:val="-5"/>
        </w:rPr>
        <w:t> </w:t>
      </w:r>
      <w:r>
        <w:rPr>
          <w:color w:val="231F20"/>
        </w:rPr>
        <w:t>employment</w:t>
      </w:r>
      <w:r>
        <w:rPr>
          <w:color w:val="231F20"/>
          <w:spacing w:val="-5"/>
        </w:rPr>
        <w:t> </w:t>
      </w:r>
      <w:r>
        <w:rPr>
          <w:color w:val="231F20"/>
        </w:rPr>
        <w:t>acts</w:t>
      </w:r>
      <w:r>
        <w:rPr>
          <w:color w:val="231F20"/>
          <w:spacing w:val="-5"/>
        </w:rPr>
        <w:t> </w:t>
      </w:r>
      <w:r>
        <w:rPr>
          <w:color w:val="231F20"/>
        </w:rPr>
        <w:t>as</w:t>
      </w:r>
      <w:r>
        <w:rPr>
          <w:color w:val="231F20"/>
          <w:spacing w:val="-5"/>
        </w:rPr>
        <w:t> </w:t>
      </w:r>
      <w:r>
        <w:rPr>
          <w:color w:val="231F20"/>
        </w:rPr>
        <w:t>a</w:t>
      </w:r>
      <w:r>
        <w:rPr>
          <w:color w:val="231F20"/>
          <w:spacing w:val="-5"/>
        </w:rPr>
        <w:t> </w:t>
      </w:r>
      <w:r>
        <w:rPr>
          <w:color w:val="231F20"/>
        </w:rPr>
        <w:t>“therapeutic” factor</w:t>
      </w:r>
      <w:r>
        <w:rPr>
          <w:color w:val="231F20"/>
          <w:spacing w:val="-6"/>
        </w:rPr>
        <w:t> </w:t>
      </w:r>
      <w:r>
        <w:rPr>
          <w:color w:val="231F20"/>
        </w:rPr>
        <w:t>for</w:t>
      </w:r>
      <w:r>
        <w:rPr>
          <w:color w:val="231F20"/>
          <w:spacing w:val="-5"/>
        </w:rPr>
        <w:t> </w:t>
      </w:r>
      <w:r>
        <w:rPr>
          <w:color w:val="231F20"/>
        </w:rPr>
        <w:t>young</w:t>
      </w:r>
      <w:r>
        <w:rPr>
          <w:color w:val="231F20"/>
          <w:spacing w:val="-5"/>
        </w:rPr>
        <w:t> </w:t>
      </w:r>
      <w:r>
        <w:rPr>
          <w:color w:val="231F20"/>
        </w:rPr>
        <w:t>adults</w:t>
      </w:r>
      <w:r>
        <w:rPr>
          <w:color w:val="231F20"/>
          <w:spacing w:val="-5"/>
        </w:rPr>
        <w:t> </w:t>
      </w:r>
      <w:r>
        <w:rPr>
          <w:color w:val="231F20"/>
        </w:rPr>
        <w:t>with</w:t>
      </w:r>
      <w:r>
        <w:rPr>
          <w:color w:val="231F20"/>
          <w:spacing w:val="-14"/>
        </w:rPr>
        <w:t> </w:t>
      </w:r>
      <w:r>
        <w:rPr>
          <w:color w:val="231F20"/>
        </w:rPr>
        <w:t>ASD.</w:t>
      </w:r>
      <w:r>
        <w:rPr>
          <w:color w:val="231F20"/>
          <w:spacing w:val="-15"/>
        </w:rPr>
        <w:t> </w:t>
      </w:r>
      <w:r>
        <w:rPr>
          <w:color w:val="231F20"/>
        </w:rPr>
        <w:t>At</w:t>
      </w:r>
      <w:r>
        <w:rPr>
          <w:color w:val="231F20"/>
          <w:spacing w:val="-4"/>
        </w:rPr>
        <w:t> </w:t>
      </w:r>
      <w:r>
        <w:rPr>
          <w:color w:val="231F20"/>
        </w:rPr>
        <w:t>baseline,</w:t>
      </w:r>
      <w:r>
        <w:rPr>
          <w:color w:val="231F20"/>
          <w:spacing w:val="-5"/>
        </w:rPr>
        <w:t> </w:t>
      </w:r>
      <w:r>
        <w:rPr>
          <w:color w:val="231F20"/>
        </w:rPr>
        <w:t>no</w:t>
      </w:r>
      <w:r>
        <w:rPr>
          <w:color w:val="231F20"/>
          <w:spacing w:val="-5"/>
        </w:rPr>
        <w:t> </w:t>
      </w:r>
      <w:r>
        <w:rPr>
          <w:color w:val="231F20"/>
        </w:rPr>
        <w:t>difference</w:t>
      </w:r>
      <w:r>
        <w:rPr>
          <w:color w:val="231F20"/>
          <w:spacing w:val="-5"/>
        </w:rPr>
        <w:t> </w:t>
      </w:r>
      <w:r>
        <w:rPr>
          <w:color w:val="231F20"/>
        </w:rPr>
        <w:t>was</w:t>
      </w:r>
      <w:r>
        <w:rPr>
          <w:color w:val="231F20"/>
          <w:spacing w:val="-4"/>
        </w:rPr>
        <w:t> </w:t>
      </w:r>
      <w:r>
        <w:rPr>
          <w:color w:val="231F20"/>
        </w:rPr>
        <w:t>indicated</w:t>
      </w:r>
      <w:r>
        <w:rPr>
          <w:color w:val="231F20"/>
          <w:spacing w:val="-5"/>
        </w:rPr>
        <w:t> </w:t>
      </w:r>
      <w:r>
        <w:rPr>
          <w:color w:val="231F20"/>
        </w:rPr>
        <w:t>between</w:t>
      </w:r>
      <w:r>
        <w:rPr>
          <w:color w:val="231F20"/>
          <w:spacing w:val="-6"/>
        </w:rPr>
        <w:t> </w:t>
      </w:r>
      <w:r>
        <w:rPr>
          <w:color w:val="231F20"/>
        </w:rPr>
        <w:t>the</w:t>
      </w:r>
      <w:r>
        <w:rPr>
          <w:color w:val="231F20"/>
          <w:spacing w:val="-5"/>
        </w:rPr>
        <w:t> </w:t>
      </w:r>
      <w:r>
        <w:rPr>
          <w:color w:val="231F20"/>
        </w:rPr>
        <w:t>control group</w:t>
      </w:r>
      <w:r>
        <w:rPr>
          <w:color w:val="231F20"/>
          <w:spacing w:val="-4"/>
        </w:rPr>
        <w:t> </w:t>
      </w:r>
      <w:r>
        <w:rPr>
          <w:color w:val="231F20"/>
        </w:rPr>
        <w:t>mean</w:t>
      </w:r>
      <w:r>
        <w:rPr>
          <w:color w:val="231F20"/>
          <w:spacing w:val="-3"/>
        </w:rPr>
        <w:t> </w:t>
      </w:r>
      <w:r>
        <w:rPr>
          <w:color w:val="231F20"/>
        </w:rPr>
        <w:t>support</w:t>
      </w:r>
      <w:r>
        <w:rPr>
          <w:color w:val="231F20"/>
          <w:spacing w:val="-3"/>
        </w:rPr>
        <w:t> </w:t>
      </w:r>
      <w:r>
        <w:rPr>
          <w:color w:val="231F20"/>
        </w:rPr>
        <w:t>score</w:t>
      </w:r>
      <w:r>
        <w:rPr>
          <w:color w:val="231F20"/>
          <w:spacing w:val="-3"/>
        </w:rPr>
        <w:t> </w:t>
      </w:r>
      <w:r>
        <w:rPr>
          <w:color w:val="231F20"/>
        </w:rPr>
        <w:t>of</w:t>
      </w:r>
      <w:r>
        <w:rPr>
          <w:color w:val="231F20"/>
          <w:spacing w:val="-4"/>
        </w:rPr>
        <w:t> </w:t>
      </w:r>
      <w:r>
        <w:rPr>
          <w:color w:val="231F20"/>
        </w:rPr>
        <w:t>8.33</w:t>
      </w:r>
      <w:r>
        <w:rPr>
          <w:color w:val="231F20"/>
          <w:spacing w:val="-3"/>
        </w:rPr>
        <w:t> </w:t>
      </w:r>
      <w:r>
        <w:rPr>
          <w:color w:val="231F20"/>
        </w:rPr>
        <w:t>and</w:t>
      </w:r>
      <w:r>
        <w:rPr>
          <w:color w:val="231F20"/>
          <w:spacing w:val="-3"/>
        </w:rPr>
        <w:t> </w:t>
      </w:r>
      <w:r>
        <w:rPr>
          <w:color w:val="231F20"/>
        </w:rPr>
        <w:t>the</w:t>
      </w:r>
      <w:r>
        <w:rPr>
          <w:color w:val="231F20"/>
          <w:spacing w:val="-3"/>
        </w:rPr>
        <w:t> </w:t>
      </w:r>
      <w:r>
        <w:rPr>
          <w:color w:val="231F20"/>
        </w:rPr>
        <w:t>treatment</w:t>
      </w:r>
      <w:r>
        <w:rPr>
          <w:color w:val="231F20"/>
          <w:spacing w:val="-4"/>
        </w:rPr>
        <w:t> </w:t>
      </w:r>
      <w:r>
        <w:rPr>
          <w:color w:val="231F20"/>
        </w:rPr>
        <w:t>group</w:t>
      </w:r>
      <w:r>
        <w:rPr>
          <w:color w:val="231F20"/>
          <w:spacing w:val="-3"/>
        </w:rPr>
        <w:t> </w:t>
      </w:r>
      <w:r>
        <w:rPr>
          <w:color w:val="231F20"/>
        </w:rPr>
        <w:t>mean</w:t>
      </w:r>
      <w:r>
        <w:rPr>
          <w:color w:val="231F20"/>
          <w:spacing w:val="-3"/>
        </w:rPr>
        <w:t> </w:t>
      </w:r>
      <w:r>
        <w:rPr>
          <w:color w:val="231F20"/>
        </w:rPr>
        <w:t>support</w:t>
      </w:r>
      <w:r>
        <w:rPr>
          <w:color w:val="231F20"/>
          <w:spacing w:val="-3"/>
        </w:rPr>
        <w:t> </w:t>
      </w:r>
      <w:r>
        <w:rPr>
          <w:color w:val="231F20"/>
        </w:rPr>
        <w:t>score</w:t>
      </w:r>
      <w:r>
        <w:rPr>
          <w:color w:val="231F20"/>
          <w:spacing w:val="-4"/>
        </w:rPr>
        <w:t> </w:t>
      </w:r>
      <w:r>
        <w:rPr>
          <w:color w:val="231F20"/>
        </w:rPr>
        <w:t>of</w:t>
      </w:r>
      <w:r>
        <w:rPr>
          <w:color w:val="231F20"/>
          <w:spacing w:val="-3"/>
        </w:rPr>
        <w:t> </w:t>
      </w:r>
      <w:r>
        <w:rPr>
          <w:color w:val="231F20"/>
        </w:rPr>
        <w:t>8.74.</w:t>
      </w:r>
    </w:p>
    <w:p>
      <w:pPr>
        <w:pStyle w:val="BodyText"/>
        <w:spacing w:line="218" w:lineRule="auto"/>
        <w:ind w:left="2380" w:right="382"/>
      </w:pPr>
      <w:r>
        <w:rPr>
          <w:color w:val="231F20"/>
        </w:rPr>
        <w:t>Upon graduation, the control group reported a slight increase in employment support intensity with a mean support score of 8.36, while the treatment group showed a slight decrease with their mean score of 8.23. By three months out, however, there was a significant difference between the treatment (</w:t>
      </w:r>
      <w:r>
        <w:rPr>
          <w:rFonts w:ascii="Arial"/>
          <w:i/>
          <w:color w:val="231F20"/>
          <w:sz w:val="22"/>
        </w:rPr>
        <w:t>m </w:t>
      </w:r>
      <w:r>
        <w:rPr>
          <w:color w:val="231F20"/>
        </w:rPr>
        <w:t>= 7.65) and control (</w:t>
      </w:r>
      <w:r>
        <w:rPr>
          <w:rFonts w:ascii="Arial"/>
          <w:i/>
          <w:color w:val="231F20"/>
          <w:sz w:val="22"/>
        </w:rPr>
        <w:t>m </w:t>
      </w:r>
      <w:r>
        <w:rPr>
          <w:color w:val="231F20"/>
        </w:rPr>
        <w:t>= 8.58) group mean standard scores on</w:t>
      </w:r>
    </w:p>
    <w:p>
      <w:pPr>
        <w:pStyle w:val="BodyText"/>
        <w:spacing w:line="218" w:lineRule="auto"/>
        <w:ind w:left="2380" w:right="382"/>
      </w:pPr>
      <w:r>
        <w:rPr>
          <w:color w:val="231F20"/>
        </w:rPr>
        <w:t>the Employment Activities Subscale of the SIS. Given that the intensity of support needs appeared to decrease over this short of a period for the treatment group, it appears that even 3 months of employment after an intensive internship transition program could prove to be therapeutic. In addition to achieving employment at a statistically higher rate, participants in the treatment group also achieved employment in competitive jobs that have not traditionally been considered for youth with ASD. For example, these youth attained employment in departments such as the Intensive Care Unit, Surgical Services, Central Sterile Services, Durable Medical Equipment, and Coronary Care Unit.</w:t>
      </w:r>
    </w:p>
    <w:p>
      <w:pPr>
        <w:spacing w:after="0" w:line="218" w:lineRule="auto"/>
        <w:sectPr>
          <w:pgSz w:w="12240" w:h="15840"/>
          <w:pgMar w:top="580" w:bottom="0" w:left="620" w:right="340"/>
        </w:sectPr>
      </w:pPr>
    </w:p>
    <w:p>
      <w:pPr>
        <w:pStyle w:val="BodyText"/>
        <w:tabs>
          <w:tab w:pos="2385" w:val="left" w:leader="none"/>
        </w:tabs>
        <w:spacing w:line="177" w:lineRule="auto" w:before="108"/>
        <w:ind w:left="2385" w:right="471" w:hanging="2280"/>
        <w:jc w:val="both"/>
      </w:pPr>
      <w:r>
        <w:rPr/>
        <w:pict>
          <v:line style="position:absolute;mso-position-horizontal-relative:page;mso-position-vertical-relative:paragraph;z-index:-4960" from="145.029999pt,6.000022pt" to="145.029999pt,292.560022pt" stroked="true" strokeweight=".5pt" strokecolor="#572700">
            <v:stroke dashstyle="solid"/>
            <w10:wrap type="none"/>
          </v:line>
        </w:pict>
      </w:r>
      <w:r>
        <w:rPr/>
        <w:pict>
          <v:group style="position:absolute;margin-left:.280pt;margin-top:712.799988pt;width:594pt;height:61.2pt;mso-position-horizontal-relative:page;mso-position-vertical-relative:page;z-index:-4912" coordorigin="6,14256" coordsize="11880,1224">
            <v:shape style="position:absolute;left:11375;top:14256;width:510;height:1224" type="#_x0000_t75" stroked="false">
              <v:imagedata r:id="rId14" o:title=""/>
            </v:shape>
            <v:rect style="position:absolute;left:5;top:14832;width:11880;height:648" filled="true" fillcolor="#004964" stroked="false">
              <v:fill opacity="32768f" type="solid"/>
            </v:rect>
            <w10:wrap type="none"/>
          </v:group>
        </w:pict>
      </w:r>
      <w:r>
        <w:rPr>
          <w:rFonts w:ascii="PMingLiU"/>
          <w:color w:val="004964"/>
          <w:sz w:val="30"/>
        </w:rPr>
        <w:t>Findings</w:t>
        <w:tab/>
      </w:r>
      <w:r>
        <w:rPr>
          <w:color w:val="231F20"/>
        </w:rPr>
        <w:t>This</w:t>
      </w:r>
      <w:r>
        <w:rPr>
          <w:color w:val="231F20"/>
          <w:spacing w:val="-4"/>
        </w:rPr>
        <w:t> </w:t>
      </w:r>
      <w:r>
        <w:rPr>
          <w:color w:val="231F20"/>
        </w:rPr>
        <w:t>study</w:t>
      </w:r>
      <w:r>
        <w:rPr>
          <w:color w:val="231F20"/>
          <w:spacing w:val="-5"/>
        </w:rPr>
        <w:t> </w:t>
      </w:r>
      <w:r>
        <w:rPr>
          <w:color w:val="231F20"/>
        </w:rPr>
        <w:t>yielded</w:t>
      </w:r>
      <w:r>
        <w:rPr>
          <w:color w:val="231F20"/>
          <w:spacing w:val="-5"/>
        </w:rPr>
        <w:t> </w:t>
      </w:r>
      <w:r>
        <w:rPr>
          <w:color w:val="231F20"/>
        </w:rPr>
        <w:t>a</w:t>
      </w:r>
      <w:r>
        <w:rPr>
          <w:color w:val="231F20"/>
          <w:spacing w:val="-4"/>
        </w:rPr>
        <w:t> </w:t>
      </w:r>
      <w:r>
        <w:rPr>
          <w:color w:val="231F20"/>
        </w:rPr>
        <w:t>number</w:t>
      </w:r>
      <w:r>
        <w:rPr>
          <w:color w:val="231F20"/>
          <w:spacing w:val="-5"/>
        </w:rPr>
        <w:t> </w:t>
      </w:r>
      <w:r>
        <w:rPr>
          <w:color w:val="231F20"/>
        </w:rPr>
        <w:t>of</w:t>
      </w:r>
      <w:r>
        <w:rPr>
          <w:color w:val="231F20"/>
          <w:spacing w:val="-4"/>
        </w:rPr>
        <w:t> </w:t>
      </w:r>
      <w:r>
        <w:rPr>
          <w:color w:val="231F20"/>
        </w:rPr>
        <w:t>important</w:t>
      </w:r>
      <w:r>
        <w:rPr>
          <w:color w:val="231F20"/>
          <w:spacing w:val="-5"/>
        </w:rPr>
        <w:t> </w:t>
      </w:r>
      <w:r>
        <w:rPr>
          <w:color w:val="231F20"/>
        </w:rPr>
        <w:t>findings</w:t>
      </w:r>
      <w:r>
        <w:rPr>
          <w:color w:val="231F20"/>
          <w:spacing w:val="-5"/>
        </w:rPr>
        <w:t> </w:t>
      </w:r>
      <w:r>
        <w:rPr>
          <w:color w:val="231F20"/>
        </w:rPr>
        <w:t>for</w:t>
      </w:r>
      <w:r>
        <w:rPr>
          <w:color w:val="231F20"/>
          <w:spacing w:val="-4"/>
        </w:rPr>
        <w:t> </w:t>
      </w:r>
      <w:r>
        <w:rPr>
          <w:color w:val="231F20"/>
        </w:rPr>
        <w:t>youth</w:t>
      </w:r>
      <w:r>
        <w:rPr>
          <w:color w:val="231F20"/>
          <w:spacing w:val="-5"/>
        </w:rPr>
        <w:t> </w:t>
      </w:r>
      <w:r>
        <w:rPr>
          <w:color w:val="231F20"/>
        </w:rPr>
        <w:t>with</w:t>
      </w:r>
      <w:r>
        <w:rPr>
          <w:color w:val="231F20"/>
          <w:spacing w:val="-14"/>
        </w:rPr>
        <w:t> </w:t>
      </w:r>
      <w:r>
        <w:rPr>
          <w:color w:val="231F20"/>
        </w:rPr>
        <w:t>ASD,</w:t>
      </w:r>
      <w:r>
        <w:rPr>
          <w:color w:val="231F20"/>
          <w:spacing w:val="-4"/>
        </w:rPr>
        <w:t> </w:t>
      </w:r>
      <w:r>
        <w:rPr>
          <w:color w:val="231F20"/>
        </w:rPr>
        <w:t>their</w:t>
      </w:r>
      <w:r>
        <w:rPr>
          <w:color w:val="231F20"/>
          <w:spacing w:val="-4"/>
        </w:rPr>
        <w:t> </w:t>
      </w:r>
      <w:r>
        <w:rPr>
          <w:color w:val="231F20"/>
        </w:rPr>
        <w:t>parents,</w:t>
      </w:r>
      <w:r>
        <w:rPr>
          <w:color w:val="231F20"/>
          <w:spacing w:val="-5"/>
        </w:rPr>
        <w:t> </w:t>
      </w:r>
      <w:r>
        <w:rPr>
          <w:color w:val="231F20"/>
        </w:rPr>
        <w:t>teachers, and support</w:t>
      </w:r>
      <w:r>
        <w:rPr>
          <w:color w:val="231F20"/>
          <w:spacing w:val="-3"/>
        </w:rPr>
        <w:t> </w:t>
      </w:r>
      <w:r>
        <w:rPr>
          <w:color w:val="231F20"/>
        </w:rPr>
        <w:t>providers:</w:t>
      </w:r>
    </w:p>
    <w:p>
      <w:pPr>
        <w:pStyle w:val="BodyText"/>
        <w:spacing w:before="2"/>
        <w:rPr>
          <w:sz w:val="23"/>
        </w:rPr>
      </w:pPr>
    </w:p>
    <w:p>
      <w:pPr>
        <w:pStyle w:val="ListParagraph"/>
        <w:numPr>
          <w:ilvl w:val="0"/>
          <w:numId w:val="3"/>
        </w:numPr>
        <w:tabs>
          <w:tab w:pos="3517" w:val="left" w:leader="none"/>
        </w:tabs>
        <w:spacing w:line="218" w:lineRule="auto" w:before="0" w:after="0"/>
        <w:ind w:left="3638" w:right="1072" w:hanging="293"/>
        <w:jc w:val="left"/>
        <w:rPr>
          <w:sz w:val="25"/>
        </w:rPr>
      </w:pPr>
      <w:r>
        <w:rPr>
          <w:color w:val="231F20"/>
          <w:sz w:val="25"/>
        </w:rPr>
        <w:t>-</w:t>
      </w:r>
      <w:r>
        <w:rPr>
          <w:color w:val="231F20"/>
          <w:spacing w:val="-7"/>
          <w:sz w:val="25"/>
        </w:rPr>
        <w:t> </w:t>
      </w:r>
      <w:r>
        <w:rPr>
          <w:color w:val="231F20"/>
          <w:spacing w:val="-5"/>
          <w:sz w:val="25"/>
        </w:rPr>
        <w:t>Youth</w:t>
      </w:r>
      <w:r>
        <w:rPr>
          <w:color w:val="231F20"/>
          <w:spacing w:val="-3"/>
          <w:sz w:val="25"/>
        </w:rPr>
        <w:t> </w:t>
      </w:r>
      <w:r>
        <w:rPr>
          <w:color w:val="231F20"/>
          <w:sz w:val="25"/>
        </w:rPr>
        <w:t>with</w:t>
      </w:r>
      <w:r>
        <w:rPr>
          <w:color w:val="231F20"/>
          <w:spacing w:val="-14"/>
          <w:sz w:val="25"/>
        </w:rPr>
        <w:t> </w:t>
      </w:r>
      <w:r>
        <w:rPr>
          <w:color w:val="231F20"/>
          <w:sz w:val="25"/>
        </w:rPr>
        <w:t>ASD</w:t>
      </w:r>
      <w:r>
        <w:rPr>
          <w:color w:val="231F20"/>
          <w:spacing w:val="-3"/>
          <w:sz w:val="25"/>
        </w:rPr>
        <w:t> </w:t>
      </w:r>
      <w:r>
        <w:rPr>
          <w:color w:val="231F20"/>
          <w:sz w:val="25"/>
        </w:rPr>
        <w:t>can</w:t>
      </w:r>
      <w:r>
        <w:rPr>
          <w:color w:val="231F20"/>
          <w:spacing w:val="-3"/>
          <w:sz w:val="25"/>
        </w:rPr>
        <w:t> </w:t>
      </w:r>
      <w:r>
        <w:rPr>
          <w:color w:val="231F20"/>
          <w:sz w:val="25"/>
        </w:rPr>
        <w:t>be</w:t>
      </w:r>
      <w:r>
        <w:rPr>
          <w:color w:val="231F20"/>
          <w:spacing w:val="-4"/>
          <w:sz w:val="25"/>
        </w:rPr>
        <w:t> </w:t>
      </w:r>
      <w:r>
        <w:rPr>
          <w:color w:val="231F20"/>
          <w:sz w:val="25"/>
        </w:rPr>
        <w:t>successful</w:t>
      </w:r>
      <w:r>
        <w:rPr>
          <w:color w:val="231F20"/>
          <w:spacing w:val="-3"/>
          <w:sz w:val="25"/>
        </w:rPr>
        <w:t> </w:t>
      </w:r>
      <w:r>
        <w:rPr>
          <w:color w:val="231F20"/>
          <w:sz w:val="25"/>
        </w:rPr>
        <w:t>at</w:t>
      </w:r>
      <w:r>
        <w:rPr>
          <w:color w:val="231F20"/>
          <w:spacing w:val="-4"/>
          <w:sz w:val="25"/>
        </w:rPr>
        <w:t> </w:t>
      </w:r>
      <w:r>
        <w:rPr>
          <w:color w:val="231F20"/>
          <w:sz w:val="25"/>
        </w:rPr>
        <w:t>work</w:t>
      </w:r>
      <w:r>
        <w:rPr>
          <w:color w:val="231F20"/>
          <w:spacing w:val="-2"/>
          <w:sz w:val="25"/>
        </w:rPr>
        <w:t> </w:t>
      </w:r>
      <w:r>
        <w:rPr>
          <w:color w:val="231F20"/>
          <w:sz w:val="25"/>
        </w:rPr>
        <w:t>in</w:t>
      </w:r>
      <w:r>
        <w:rPr>
          <w:color w:val="231F20"/>
          <w:spacing w:val="-4"/>
          <w:sz w:val="25"/>
        </w:rPr>
        <w:t> </w:t>
      </w:r>
      <w:r>
        <w:rPr>
          <w:color w:val="231F20"/>
          <w:sz w:val="25"/>
        </w:rPr>
        <w:t>non-traditional</w:t>
      </w:r>
      <w:r>
        <w:rPr>
          <w:color w:val="231F20"/>
          <w:spacing w:val="-3"/>
          <w:sz w:val="25"/>
        </w:rPr>
        <w:t> </w:t>
      </w:r>
      <w:r>
        <w:rPr>
          <w:color w:val="231F20"/>
          <w:sz w:val="25"/>
        </w:rPr>
        <w:t>jobs</w:t>
      </w:r>
      <w:r>
        <w:rPr>
          <w:color w:val="231F20"/>
          <w:spacing w:val="-4"/>
          <w:sz w:val="25"/>
        </w:rPr>
        <w:t> </w:t>
      </w:r>
      <w:r>
        <w:rPr>
          <w:color w:val="231F20"/>
          <w:sz w:val="25"/>
        </w:rPr>
        <w:t>after</w:t>
      </w:r>
      <w:r>
        <w:rPr>
          <w:color w:val="231F20"/>
          <w:spacing w:val="-3"/>
          <w:sz w:val="25"/>
        </w:rPr>
        <w:t> </w:t>
      </w:r>
      <w:r>
        <w:rPr>
          <w:color w:val="231F20"/>
          <w:sz w:val="25"/>
        </w:rPr>
        <w:t>an intensive 9-month internship</w:t>
      </w:r>
      <w:r>
        <w:rPr>
          <w:color w:val="231F20"/>
          <w:spacing w:val="-5"/>
          <w:sz w:val="25"/>
        </w:rPr>
        <w:t> </w:t>
      </w:r>
      <w:r>
        <w:rPr>
          <w:color w:val="231F20"/>
          <w:sz w:val="25"/>
        </w:rPr>
        <w:t>program.</w:t>
      </w:r>
    </w:p>
    <w:p>
      <w:pPr>
        <w:pStyle w:val="ListParagraph"/>
        <w:numPr>
          <w:ilvl w:val="0"/>
          <w:numId w:val="3"/>
        </w:numPr>
        <w:tabs>
          <w:tab w:pos="3517" w:val="left" w:leader="none"/>
        </w:tabs>
        <w:spacing w:line="218" w:lineRule="auto" w:before="0" w:after="0"/>
        <w:ind w:left="3641" w:right="548" w:hanging="296"/>
        <w:jc w:val="left"/>
        <w:rPr>
          <w:sz w:val="25"/>
        </w:rPr>
      </w:pPr>
      <w:r>
        <w:rPr>
          <w:color w:val="231F20"/>
          <w:sz w:val="25"/>
        </w:rPr>
        <w:t>-</w:t>
      </w:r>
      <w:r>
        <w:rPr>
          <w:color w:val="231F20"/>
          <w:spacing w:val="-4"/>
          <w:sz w:val="25"/>
        </w:rPr>
        <w:t> </w:t>
      </w:r>
      <w:r>
        <w:rPr>
          <w:color w:val="231F20"/>
          <w:sz w:val="25"/>
        </w:rPr>
        <w:t>It</w:t>
      </w:r>
      <w:r>
        <w:rPr>
          <w:color w:val="231F20"/>
          <w:spacing w:val="-4"/>
          <w:sz w:val="25"/>
        </w:rPr>
        <w:t> </w:t>
      </w:r>
      <w:r>
        <w:rPr>
          <w:color w:val="231F20"/>
          <w:sz w:val="25"/>
        </w:rPr>
        <w:t>appears</w:t>
      </w:r>
      <w:r>
        <w:rPr>
          <w:color w:val="231F20"/>
          <w:spacing w:val="-5"/>
          <w:sz w:val="25"/>
        </w:rPr>
        <w:t> </w:t>
      </w:r>
      <w:r>
        <w:rPr>
          <w:color w:val="231F20"/>
          <w:sz w:val="25"/>
        </w:rPr>
        <w:t>that</w:t>
      </w:r>
      <w:r>
        <w:rPr>
          <w:color w:val="231F20"/>
          <w:spacing w:val="-4"/>
          <w:sz w:val="25"/>
        </w:rPr>
        <w:t> </w:t>
      </w:r>
      <w:r>
        <w:rPr>
          <w:color w:val="231F20"/>
          <w:sz w:val="25"/>
        </w:rPr>
        <w:t>these</w:t>
      </w:r>
      <w:r>
        <w:rPr>
          <w:color w:val="231F20"/>
          <w:spacing w:val="-5"/>
          <w:sz w:val="25"/>
        </w:rPr>
        <w:t> </w:t>
      </w:r>
      <w:r>
        <w:rPr>
          <w:color w:val="231F20"/>
          <w:sz w:val="25"/>
        </w:rPr>
        <w:t>youth</w:t>
      </w:r>
      <w:r>
        <w:rPr>
          <w:color w:val="231F20"/>
          <w:spacing w:val="-4"/>
          <w:sz w:val="25"/>
        </w:rPr>
        <w:t> </w:t>
      </w:r>
      <w:r>
        <w:rPr>
          <w:color w:val="231F20"/>
          <w:sz w:val="25"/>
        </w:rPr>
        <w:t>with</w:t>
      </w:r>
      <w:r>
        <w:rPr>
          <w:color w:val="231F20"/>
          <w:spacing w:val="-14"/>
          <w:sz w:val="25"/>
        </w:rPr>
        <w:t> </w:t>
      </w:r>
      <w:r>
        <w:rPr>
          <w:color w:val="231F20"/>
          <w:sz w:val="25"/>
        </w:rPr>
        <w:t>ASD</w:t>
      </w:r>
      <w:r>
        <w:rPr>
          <w:color w:val="231F20"/>
          <w:spacing w:val="-4"/>
          <w:sz w:val="25"/>
        </w:rPr>
        <w:t> </w:t>
      </w:r>
      <w:r>
        <w:rPr>
          <w:color w:val="231F20"/>
          <w:sz w:val="25"/>
        </w:rPr>
        <w:t>achieved</w:t>
      </w:r>
      <w:r>
        <w:rPr>
          <w:color w:val="231F20"/>
          <w:spacing w:val="-4"/>
          <w:sz w:val="25"/>
        </w:rPr>
        <w:t> </w:t>
      </w:r>
      <w:r>
        <w:rPr>
          <w:color w:val="231F20"/>
          <w:sz w:val="25"/>
        </w:rPr>
        <w:t>a</w:t>
      </w:r>
      <w:r>
        <w:rPr>
          <w:color w:val="231F20"/>
          <w:spacing w:val="-5"/>
          <w:sz w:val="25"/>
        </w:rPr>
        <w:t> </w:t>
      </w:r>
      <w:r>
        <w:rPr>
          <w:color w:val="231F20"/>
          <w:sz w:val="25"/>
        </w:rPr>
        <w:t>seamless</w:t>
      </w:r>
      <w:r>
        <w:rPr>
          <w:color w:val="231F20"/>
          <w:spacing w:val="-4"/>
          <w:sz w:val="25"/>
        </w:rPr>
        <w:t> </w:t>
      </w:r>
      <w:r>
        <w:rPr>
          <w:color w:val="231F20"/>
          <w:sz w:val="25"/>
        </w:rPr>
        <w:t>transition</w:t>
      </w:r>
      <w:r>
        <w:rPr>
          <w:color w:val="231F20"/>
          <w:spacing w:val="-4"/>
          <w:sz w:val="25"/>
        </w:rPr>
        <w:t> </w:t>
      </w:r>
      <w:r>
        <w:rPr>
          <w:color w:val="231F20"/>
          <w:sz w:val="25"/>
        </w:rPr>
        <w:t>from</w:t>
      </w:r>
      <w:r>
        <w:rPr>
          <w:color w:val="231F20"/>
          <w:spacing w:val="-5"/>
          <w:sz w:val="25"/>
        </w:rPr>
        <w:t> </w:t>
      </w:r>
      <w:r>
        <w:rPr>
          <w:color w:val="231F20"/>
          <w:sz w:val="25"/>
        </w:rPr>
        <w:t>high school to work due to the supports in the program, as well as the combined provision of services during the</w:t>
      </w:r>
      <w:r>
        <w:rPr>
          <w:color w:val="231F20"/>
          <w:spacing w:val="-8"/>
          <w:sz w:val="25"/>
        </w:rPr>
        <w:t> </w:t>
      </w:r>
      <w:r>
        <w:rPr>
          <w:color w:val="231F20"/>
          <w:sz w:val="25"/>
        </w:rPr>
        <w:t>program.</w:t>
      </w:r>
    </w:p>
    <w:p>
      <w:pPr>
        <w:pStyle w:val="ListParagraph"/>
        <w:numPr>
          <w:ilvl w:val="0"/>
          <w:numId w:val="3"/>
        </w:numPr>
        <w:tabs>
          <w:tab w:pos="3517" w:val="left" w:leader="none"/>
        </w:tabs>
        <w:spacing w:line="249" w:lineRule="exact" w:before="0" w:after="0"/>
        <w:ind w:left="3516" w:right="0" w:hanging="171"/>
        <w:jc w:val="left"/>
        <w:rPr>
          <w:sz w:val="25"/>
        </w:rPr>
      </w:pPr>
      <w:r>
        <w:rPr>
          <w:color w:val="231F20"/>
          <w:sz w:val="25"/>
        </w:rPr>
        <w:t>- These youth maintained employment for three months and</w:t>
      </w:r>
      <w:r>
        <w:rPr>
          <w:color w:val="231F20"/>
          <w:spacing w:val="-22"/>
          <w:sz w:val="25"/>
        </w:rPr>
        <w:t> </w:t>
      </w:r>
      <w:r>
        <w:rPr>
          <w:color w:val="231F20"/>
          <w:sz w:val="25"/>
        </w:rPr>
        <w:t>beyond.</w:t>
      </w:r>
    </w:p>
    <w:p>
      <w:pPr>
        <w:pStyle w:val="ListParagraph"/>
        <w:numPr>
          <w:ilvl w:val="0"/>
          <w:numId w:val="3"/>
        </w:numPr>
        <w:tabs>
          <w:tab w:pos="3517" w:val="left" w:leader="none"/>
        </w:tabs>
        <w:spacing w:line="218" w:lineRule="auto" w:before="6" w:after="0"/>
        <w:ind w:left="3630" w:right="845" w:hanging="285"/>
        <w:jc w:val="left"/>
        <w:rPr>
          <w:sz w:val="25"/>
        </w:rPr>
      </w:pPr>
      <w:r>
        <w:rPr>
          <w:color w:val="231F20"/>
          <w:sz w:val="25"/>
        </w:rPr>
        <w:t>-</w:t>
      </w:r>
      <w:r>
        <w:rPr>
          <w:color w:val="231F20"/>
          <w:spacing w:val="-16"/>
          <w:sz w:val="25"/>
        </w:rPr>
        <w:t> </w:t>
      </w:r>
      <w:r>
        <w:rPr>
          <w:color w:val="231F20"/>
          <w:sz w:val="25"/>
        </w:rPr>
        <w:t>As</w:t>
      </w:r>
      <w:r>
        <w:rPr>
          <w:color w:val="231F20"/>
          <w:spacing w:val="-5"/>
          <w:sz w:val="25"/>
        </w:rPr>
        <w:t> </w:t>
      </w:r>
      <w:r>
        <w:rPr>
          <w:color w:val="231F20"/>
          <w:sz w:val="25"/>
        </w:rPr>
        <w:t>the</w:t>
      </w:r>
      <w:r>
        <w:rPr>
          <w:color w:val="231F20"/>
          <w:spacing w:val="-6"/>
          <w:sz w:val="25"/>
        </w:rPr>
        <w:t> </w:t>
      </w:r>
      <w:r>
        <w:rPr>
          <w:color w:val="231F20"/>
          <w:sz w:val="25"/>
        </w:rPr>
        <w:t>hospital</w:t>
      </w:r>
      <w:r>
        <w:rPr>
          <w:color w:val="231F20"/>
          <w:spacing w:val="-5"/>
          <w:sz w:val="25"/>
        </w:rPr>
        <w:t> </w:t>
      </w:r>
      <w:r>
        <w:rPr>
          <w:color w:val="231F20"/>
          <w:sz w:val="25"/>
        </w:rPr>
        <w:t>supervisors</w:t>
      </w:r>
      <w:r>
        <w:rPr>
          <w:color w:val="231F20"/>
          <w:spacing w:val="-6"/>
          <w:sz w:val="25"/>
        </w:rPr>
        <w:t> </w:t>
      </w:r>
      <w:r>
        <w:rPr>
          <w:color w:val="231F20"/>
          <w:sz w:val="25"/>
        </w:rPr>
        <w:t>and</w:t>
      </w:r>
      <w:r>
        <w:rPr>
          <w:color w:val="231F20"/>
          <w:spacing w:val="-6"/>
          <w:sz w:val="25"/>
        </w:rPr>
        <w:t> </w:t>
      </w:r>
      <w:r>
        <w:rPr>
          <w:color w:val="231F20"/>
          <w:sz w:val="25"/>
        </w:rPr>
        <w:t>administrators</w:t>
      </w:r>
      <w:r>
        <w:rPr>
          <w:color w:val="231F20"/>
          <w:spacing w:val="-5"/>
          <w:sz w:val="25"/>
        </w:rPr>
        <w:t> </w:t>
      </w:r>
      <w:r>
        <w:rPr>
          <w:color w:val="231F20"/>
          <w:sz w:val="25"/>
        </w:rPr>
        <w:t>became</w:t>
      </w:r>
      <w:r>
        <w:rPr>
          <w:color w:val="231F20"/>
          <w:spacing w:val="-6"/>
          <w:sz w:val="25"/>
        </w:rPr>
        <w:t> </w:t>
      </w:r>
      <w:r>
        <w:rPr>
          <w:color w:val="231F20"/>
          <w:sz w:val="25"/>
        </w:rPr>
        <w:t>acquainted</w:t>
      </w:r>
      <w:r>
        <w:rPr>
          <w:color w:val="231F20"/>
          <w:spacing w:val="-6"/>
          <w:sz w:val="25"/>
        </w:rPr>
        <w:t> </w:t>
      </w:r>
      <w:r>
        <w:rPr>
          <w:color w:val="231F20"/>
          <w:sz w:val="25"/>
        </w:rPr>
        <w:t>with</w:t>
      </w:r>
      <w:r>
        <w:rPr>
          <w:color w:val="231F20"/>
          <w:spacing w:val="-5"/>
          <w:sz w:val="25"/>
        </w:rPr>
        <w:t> </w:t>
      </w:r>
      <w:r>
        <w:rPr>
          <w:color w:val="231F20"/>
          <w:sz w:val="25"/>
        </w:rPr>
        <w:t>the youth</w:t>
      </w:r>
      <w:r>
        <w:rPr>
          <w:color w:val="231F20"/>
          <w:spacing w:val="-4"/>
          <w:sz w:val="25"/>
        </w:rPr>
        <w:t> </w:t>
      </w:r>
      <w:r>
        <w:rPr>
          <w:color w:val="231F20"/>
          <w:sz w:val="25"/>
        </w:rPr>
        <w:t>with</w:t>
      </w:r>
      <w:r>
        <w:rPr>
          <w:color w:val="231F20"/>
          <w:spacing w:val="-15"/>
          <w:sz w:val="25"/>
        </w:rPr>
        <w:t> </w:t>
      </w:r>
      <w:r>
        <w:rPr>
          <w:color w:val="231F20"/>
          <w:sz w:val="25"/>
        </w:rPr>
        <w:t>ASD,</w:t>
      </w:r>
      <w:r>
        <w:rPr>
          <w:color w:val="231F20"/>
          <w:spacing w:val="-2"/>
          <w:sz w:val="25"/>
        </w:rPr>
        <w:t> </w:t>
      </w:r>
      <w:r>
        <w:rPr>
          <w:color w:val="231F20"/>
          <w:sz w:val="25"/>
        </w:rPr>
        <w:t>they</w:t>
      </w:r>
      <w:r>
        <w:rPr>
          <w:color w:val="231F20"/>
          <w:spacing w:val="-4"/>
          <w:sz w:val="25"/>
        </w:rPr>
        <w:t> </w:t>
      </w:r>
      <w:r>
        <w:rPr>
          <w:color w:val="231F20"/>
          <w:sz w:val="25"/>
        </w:rPr>
        <w:t>became</w:t>
      </w:r>
      <w:r>
        <w:rPr>
          <w:color w:val="231F20"/>
          <w:spacing w:val="-4"/>
          <w:sz w:val="25"/>
        </w:rPr>
        <w:t> </w:t>
      </w:r>
      <w:r>
        <w:rPr>
          <w:color w:val="231F20"/>
          <w:sz w:val="25"/>
        </w:rPr>
        <w:t>champions</w:t>
      </w:r>
      <w:r>
        <w:rPr>
          <w:color w:val="231F20"/>
          <w:spacing w:val="-4"/>
          <w:sz w:val="25"/>
        </w:rPr>
        <w:t> </w:t>
      </w:r>
      <w:r>
        <w:rPr>
          <w:color w:val="231F20"/>
          <w:sz w:val="25"/>
        </w:rPr>
        <w:t>for</w:t>
      </w:r>
      <w:r>
        <w:rPr>
          <w:color w:val="231F20"/>
          <w:spacing w:val="-4"/>
          <w:sz w:val="25"/>
        </w:rPr>
        <w:t> </w:t>
      </w:r>
      <w:r>
        <w:rPr>
          <w:color w:val="231F20"/>
          <w:sz w:val="25"/>
        </w:rPr>
        <w:t>the</w:t>
      </w:r>
      <w:r>
        <w:rPr>
          <w:color w:val="231F20"/>
          <w:spacing w:val="-4"/>
          <w:sz w:val="25"/>
        </w:rPr>
        <w:t> </w:t>
      </w:r>
      <w:r>
        <w:rPr>
          <w:color w:val="231F20"/>
          <w:sz w:val="25"/>
        </w:rPr>
        <w:t>students</w:t>
      </w:r>
      <w:r>
        <w:rPr>
          <w:color w:val="231F20"/>
          <w:spacing w:val="-4"/>
          <w:sz w:val="25"/>
        </w:rPr>
        <w:t> </w:t>
      </w:r>
      <w:r>
        <w:rPr>
          <w:color w:val="231F20"/>
          <w:sz w:val="25"/>
        </w:rPr>
        <w:t>as</w:t>
      </w:r>
      <w:r>
        <w:rPr>
          <w:color w:val="231F20"/>
          <w:spacing w:val="-3"/>
          <w:sz w:val="25"/>
        </w:rPr>
        <w:t> </w:t>
      </w:r>
      <w:r>
        <w:rPr>
          <w:color w:val="231F20"/>
          <w:sz w:val="25"/>
        </w:rPr>
        <w:t>employees.</w:t>
      </w:r>
    </w:p>
    <w:p>
      <w:pPr>
        <w:pStyle w:val="BodyText"/>
        <w:spacing w:line="218" w:lineRule="auto"/>
        <w:ind w:left="3630" w:right="427"/>
      </w:pPr>
      <w:r>
        <w:rPr>
          <w:color w:val="231F20"/>
        </w:rPr>
        <w:t>Additionally their initial fears were allayed by the contribution that the youth with ASD made to their departments.</w:t>
      </w:r>
    </w:p>
    <w:p>
      <w:pPr>
        <w:pStyle w:val="ListParagraph"/>
        <w:numPr>
          <w:ilvl w:val="0"/>
          <w:numId w:val="3"/>
        </w:numPr>
        <w:tabs>
          <w:tab w:pos="3517" w:val="left" w:leader="none"/>
        </w:tabs>
        <w:spacing w:line="218" w:lineRule="auto" w:before="0" w:after="0"/>
        <w:ind w:left="3638" w:right="427" w:hanging="293"/>
        <w:jc w:val="left"/>
        <w:rPr>
          <w:sz w:val="25"/>
        </w:rPr>
      </w:pPr>
      <w:r>
        <w:rPr>
          <w:color w:val="231F20"/>
          <w:sz w:val="25"/>
        </w:rPr>
        <w:t>-</w:t>
      </w:r>
      <w:r>
        <w:rPr>
          <w:color w:val="231F20"/>
          <w:spacing w:val="-8"/>
          <w:sz w:val="25"/>
        </w:rPr>
        <w:t> </w:t>
      </w:r>
      <w:r>
        <w:rPr>
          <w:color w:val="231F20"/>
          <w:sz w:val="25"/>
        </w:rPr>
        <w:t>The</w:t>
      </w:r>
      <w:r>
        <w:rPr>
          <w:color w:val="231F20"/>
          <w:spacing w:val="-4"/>
          <w:sz w:val="25"/>
        </w:rPr>
        <w:t> </w:t>
      </w:r>
      <w:r>
        <w:rPr>
          <w:color w:val="231F20"/>
          <w:sz w:val="25"/>
        </w:rPr>
        <w:t>families</w:t>
      </w:r>
      <w:r>
        <w:rPr>
          <w:color w:val="231F20"/>
          <w:spacing w:val="-5"/>
          <w:sz w:val="25"/>
        </w:rPr>
        <w:t> </w:t>
      </w:r>
      <w:r>
        <w:rPr>
          <w:color w:val="231F20"/>
          <w:sz w:val="25"/>
        </w:rPr>
        <w:t>of</w:t>
      </w:r>
      <w:r>
        <w:rPr>
          <w:color w:val="231F20"/>
          <w:spacing w:val="-4"/>
          <w:sz w:val="25"/>
        </w:rPr>
        <w:t> </w:t>
      </w:r>
      <w:r>
        <w:rPr>
          <w:color w:val="231F20"/>
          <w:sz w:val="25"/>
        </w:rPr>
        <w:t>these</w:t>
      </w:r>
      <w:r>
        <w:rPr>
          <w:color w:val="231F20"/>
          <w:spacing w:val="-5"/>
          <w:sz w:val="25"/>
        </w:rPr>
        <w:t> </w:t>
      </w:r>
      <w:r>
        <w:rPr>
          <w:color w:val="231F20"/>
          <w:sz w:val="25"/>
        </w:rPr>
        <w:t>youths</w:t>
      </w:r>
      <w:r>
        <w:rPr>
          <w:color w:val="231F20"/>
          <w:spacing w:val="-5"/>
          <w:sz w:val="25"/>
        </w:rPr>
        <w:t> </w:t>
      </w:r>
      <w:r>
        <w:rPr>
          <w:color w:val="231F20"/>
          <w:sz w:val="25"/>
        </w:rPr>
        <w:t>moved</w:t>
      </w:r>
      <w:r>
        <w:rPr>
          <w:color w:val="231F20"/>
          <w:spacing w:val="-5"/>
          <w:sz w:val="25"/>
        </w:rPr>
        <w:t> </w:t>
      </w:r>
      <w:r>
        <w:rPr>
          <w:color w:val="231F20"/>
          <w:sz w:val="25"/>
        </w:rPr>
        <w:t>from</w:t>
      </w:r>
      <w:r>
        <w:rPr>
          <w:color w:val="231F20"/>
          <w:spacing w:val="-4"/>
          <w:sz w:val="25"/>
        </w:rPr>
        <w:t> </w:t>
      </w:r>
      <w:r>
        <w:rPr>
          <w:color w:val="231F20"/>
          <w:sz w:val="25"/>
        </w:rPr>
        <w:t>disbelief</w:t>
      </w:r>
      <w:r>
        <w:rPr>
          <w:color w:val="231F20"/>
          <w:spacing w:val="-5"/>
          <w:sz w:val="25"/>
        </w:rPr>
        <w:t> </w:t>
      </w:r>
      <w:r>
        <w:rPr>
          <w:color w:val="231F20"/>
          <w:sz w:val="25"/>
        </w:rPr>
        <w:t>that</w:t>
      </w:r>
      <w:r>
        <w:rPr>
          <w:color w:val="231F20"/>
          <w:spacing w:val="-5"/>
          <w:sz w:val="25"/>
        </w:rPr>
        <w:t> </w:t>
      </w:r>
      <w:r>
        <w:rPr>
          <w:color w:val="231F20"/>
          <w:sz w:val="25"/>
        </w:rPr>
        <w:t>their</w:t>
      </w:r>
      <w:r>
        <w:rPr>
          <w:color w:val="231F20"/>
          <w:spacing w:val="-5"/>
          <w:sz w:val="25"/>
        </w:rPr>
        <w:t> </w:t>
      </w:r>
      <w:r>
        <w:rPr>
          <w:color w:val="231F20"/>
          <w:sz w:val="25"/>
        </w:rPr>
        <w:t>sons</w:t>
      </w:r>
      <w:r>
        <w:rPr>
          <w:color w:val="231F20"/>
          <w:spacing w:val="-4"/>
          <w:sz w:val="25"/>
        </w:rPr>
        <w:t> </w:t>
      </w:r>
      <w:r>
        <w:rPr>
          <w:color w:val="231F20"/>
          <w:sz w:val="25"/>
        </w:rPr>
        <w:t>and</w:t>
      </w:r>
      <w:r>
        <w:rPr>
          <w:color w:val="231F20"/>
          <w:spacing w:val="-5"/>
          <w:sz w:val="25"/>
        </w:rPr>
        <w:t> </w:t>
      </w:r>
      <w:r>
        <w:rPr>
          <w:color w:val="231F20"/>
          <w:sz w:val="25"/>
        </w:rPr>
        <w:t>daughters could work to fully supportive of their newfound independence at</w:t>
      </w:r>
      <w:r>
        <w:rPr>
          <w:color w:val="231F20"/>
          <w:spacing w:val="-26"/>
          <w:sz w:val="25"/>
        </w:rPr>
        <w:t> </w:t>
      </w:r>
      <w:r>
        <w:rPr>
          <w:color w:val="231F20"/>
          <w:sz w:val="25"/>
        </w:rPr>
        <w:t>work.</w:t>
      </w:r>
    </w:p>
    <w:p>
      <w:pPr>
        <w:pStyle w:val="ListParagraph"/>
        <w:numPr>
          <w:ilvl w:val="0"/>
          <w:numId w:val="3"/>
        </w:numPr>
        <w:tabs>
          <w:tab w:pos="3517" w:val="left" w:leader="none"/>
        </w:tabs>
        <w:spacing w:line="218" w:lineRule="auto" w:before="0" w:after="0"/>
        <w:ind w:left="3638" w:right="622" w:hanging="293"/>
        <w:jc w:val="left"/>
        <w:rPr>
          <w:sz w:val="25"/>
        </w:rPr>
      </w:pPr>
      <w:r>
        <w:rPr>
          <w:color w:val="231F20"/>
          <w:sz w:val="25"/>
        </w:rPr>
        <w:t>-</w:t>
      </w:r>
      <w:r>
        <w:rPr>
          <w:color w:val="231F20"/>
          <w:spacing w:val="-9"/>
          <w:sz w:val="25"/>
        </w:rPr>
        <w:t> </w:t>
      </w:r>
      <w:r>
        <w:rPr>
          <w:color w:val="231F20"/>
          <w:sz w:val="25"/>
        </w:rPr>
        <w:t>This</w:t>
      </w:r>
      <w:r>
        <w:rPr>
          <w:color w:val="231F20"/>
          <w:spacing w:val="-5"/>
          <w:sz w:val="25"/>
        </w:rPr>
        <w:t> </w:t>
      </w:r>
      <w:r>
        <w:rPr>
          <w:color w:val="231F20"/>
          <w:sz w:val="25"/>
        </w:rPr>
        <w:t>intervention</w:t>
      </w:r>
      <w:r>
        <w:rPr>
          <w:color w:val="231F20"/>
          <w:spacing w:val="-6"/>
          <w:sz w:val="25"/>
        </w:rPr>
        <w:t> </w:t>
      </w:r>
      <w:r>
        <w:rPr>
          <w:color w:val="231F20"/>
          <w:sz w:val="25"/>
        </w:rPr>
        <w:t>demonstrated</w:t>
      </w:r>
      <w:r>
        <w:rPr>
          <w:color w:val="231F20"/>
          <w:spacing w:val="-6"/>
          <w:sz w:val="25"/>
        </w:rPr>
        <w:t> </w:t>
      </w:r>
      <w:r>
        <w:rPr>
          <w:color w:val="231F20"/>
          <w:sz w:val="25"/>
        </w:rPr>
        <w:t>the</w:t>
      </w:r>
      <w:r>
        <w:rPr>
          <w:color w:val="231F20"/>
          <w:spacing w:val="-7"/>
          <w:sz w:val="25"/>
        </w:rPr>
        <w:t> </w:t>
      </w:r>
      <w:r>
        <w:rPr>
          <w:color w:val="231F20"/>
          <w:sz w:val="25"/>
        </w:rPr>
        <w:t>power</w:t>
      </w:r>
      <w:r>
        <w:rPr>
          <w:color w:val="231F20"/>
          <w:spacing w:val="-6"/>
          <w:sz w:val="25"/>
        </w:rPr>
        <w:t> </w:t>
      </w:r>
      <w:r>
        <w:rPr>
          <w:color w:val="231F20"/>
          <w:sz w:val="25"/>
        </w:rPr>
        <w:t>of</w:t>
      </w:r>
      <w:r>
        <w:rPr>
          <w:color w:val="231F20"/>
          <w:spacing w:val="-6"/>
          <w:sz w:val="25"/>
        </w:rPr>
        <w:t> </w:t>
      </w:r>
      <w:r>
        <w:rPr>
          <w:color w:val="231F20"/>
          <w:sz w:val="25"/>
        </w:rPr>
        <w:t>collaborative</w:t>
      </w:r>
      <w:r>
        <w:rPr>
          <w:color w:val="231F20"/>
          <w:spacing w:val="-6"/>
          <w:sz w:val="25"/>
        </w:rPr>
        <w:t> </w:t>
      </w:r>
      <w:r>
        <w:rPr>
          <w:color w:val="231F20"/>
          <w:sz w:val="25"/>
        </w:rPr>
        <w:t>funding</w:t>
      </w:r>
      <w:r>
        <w:rPr>
          <w:color w:val="231F20"/>
          <w:spacing w:val="-6"/>
          <w:sz w:val="25"/>
        </w:rPr>
        <w:t> </w:t>
      </w:r>
      <w:r>
        <w:rPr>
          <w:color w:val="231F20"/>
          <w:sz w:val="25"/>
        </w:rPr>
        <w:t>streams</w:t>
      </w:r>
      <w:r>
        <w:rPr>
          <w:color w:val="231F20"/>
          <w:spacing w:val="-6"/>
          <w:sz w:val="25"/>
        </w:rPr>
        <w:t> </w:t>
      </w:r>
      <w:r>
        <w:rPr>
          <w:color w:val="231F20"/>
          <w:sz w:val="25"/>
        </w:rPr>
        <w:t>for youth with ASD in transition to</w:t>
      </w:r>
      <w:r>
        <w:rPr>
          <w:color w:val="231F20"/>
          <w:spacing w:val="-19"/>
          <w:sz w:val="25"/>
        </w:rPr>
        <w:t> </w:t>
      </w:r>
      <w:r>
        <w:rPr>
          <w:color w:val="231F20"/>
          <w:sz w:val="25"/>
        </w:rPr>
        <w:t>adulthood.</w:t>
      </w:r>
    </w:p>
    <w:p>
      <w:pPr>
        <w:pStyle w:val="BodyText"/>
        <w:spacing w:line="218" w:lineRule="auto" w:before="251"/>
        <w:ind w:left="2385" w:right="382"/>
      </w:pPr>
      <w:r>
        <w:rPr>
          <w:color w:val="231F20"/>
        </w:rPr>
        <w:t>It appears that there were three elements that lead to these outcomes in the treatment condition. They were collaboration between the business, LEA, VR, and CRP in the provision of services, training for staff in ASD and employment supports, and the provision of ASD specific supports. These three factors likely contributed to the success of the intervention.</w:t>
      </w:r>
    </w:p>
    <w:p>
      <w:pPr>
        <w:pStyle w:val="BodyText"/>
        <w:rPr>
          <w:sz w:val="28"/>
        </w:rPr>
      </w:pPr>
    </w:p>
    <w:p>
      <w:pPr>
        <w:pStyle w:val="BodyText"/>
        <w:rPr>
          <w:sz w:val="28"/>
        </w:rPr>
      </w:pPr>
    </w:p>
    <w:p>
      <w:pPr>
        <w:pStyle w:val="BodyText"/>
        <w:spacing w:before="8"/>
        <w:rPr>
          <w:sz w:val="31"/>
        </w:rPr>
      </w:pPr>
    </w:p>
    <w:p>
      <w:pPr>
        <w:pStyle w:val="BodyText"/>
        <w:tabs>
          <w:tab w:pos="2385" w:val="left" w:leader="none"/>
        </w:tabs>
        <w:spacing w:line="194" w:lineRule="auto"/>
        <w:ind w:left="2385" w:right="472" w:hanging="2280"/>
        <w:jc w:val="both"/>
      </w:pPr>
      <w:r>
        <w:rPr/>
        <w:pict>
          <v:line style="position:absolute;mso-position-horizontal-relative:page;mso-position-vertical-relative:paragraph;z-index:-4936" from="144.779999pt,2.050092pt" to="144.779999pt,132.370092pt" stroked="true" strokeweight=".5pt" strokecolor="#572700">
            <v:stroke dashstyle="solid"/>
            <w10:wrap type="none"/>
          </v:line>
        </w:pict>
      </w:r>
      <w:r>
        <w:rPr>
          <w:rFonts w:ascii="PMingLiU"/>
          <w:color w:val="004964"/>
          <w:sz w:val="30"/>
        </w:rPr>
        <w:t>Conclusion</w:t>
        <w:tab/>
      </w:r>
      <w:r>
        <w:rPr>
          <w:color w:val="231F20"/>
        </w:rPr>
        <w:t>This paper presented the preliminary results of a randomized clinical trial of Project SEARCH plus</w:t>
      </w:r>
      <w:r>
        <w:rPr>
          <w:color w:val="231F20"/>
          <w:spacing w:val="-15"/>
        </w:rPr>
        <w:t> </w:t>
      </w:r>
      <w:r>
        <w:rPr>
          <w:color w:val="231F20"/>
        </w:rPr>
        <w:t>ASD</w:t>
      </w:r>
      <w:r>
        <w:rPr>
          <w:color w:val="231F20"/>
          <w:spacing w:val="-2"/>
        </w:rPr>
        <w:t> </w:t>
      </w:r>
      <w:r>
        <w:rPr>
          <w:color w:val="231F20"/>
        </w:rPr>
        <w:t>Supports</w:t>
      </w:r>
      <w:r>
        <w:rPr>
          <w:color w:val="231F20"/>
          <w:spacing w:val="-3"/>
        </w:rPr>
        <w:t> </w:t>
      </w:r>
      <w:r>
        <w:rPr>
          <w:color w:val="231F20"/>
        </w:rPr>
        <w:t>on</w:t>
      </w:r>
      <w:r>
        <w:rPr>
          <w:color w:val="231F20"/>
          <w:spacing w:val="-4"/>
        </w:rPr>
        <w:t> </w:t>
      </w:r>
      <w:r>
        <w:rPr>
          <w:color w:val="231F20"/>
        </w:rPr>
        <w:t>the</w:t>
      </w:r>
      <w:r>
        <w:rPr>
          <w:color w:val="231F20"/>
          <w:spacing w:val="-3"/>
        </w:rPr>
        <w:t> </w:t>
      </w:r>
      <w:r>
        <w:rPr>
          <w:color w:val="231F20"/>
        </w:rPr>
        <w:t>employment</w:t>
      </w:r>
      <w:r>
        <w:rPr>
          <w:color w:val="231F20"/>
          <w:spacing w:val="-4"/>
        </w:rPr>
        <w:t> </w:t>
      </w:r>
      <w:r>
        <w:rPr>
          <w:color w:val="231F20"/>
        </w:rPr>
        <w:t>outcomes</w:t>
      </w:r>
      <w:r>
        <w:rPr>
          <w:color w:val="231F20"/>
          <w:spacing w:val="-3"/>
        </w:rPr>
        <w:t> </w:t>
      </w:r>
      <w:r>
        <w:rPr>
          <w:color w:val="231F20"/>
        </w:rPr>
        <w:t>for</w:t>
      </w:r>
      <w:r>
        <w:rPr>
          <w:color w:val="231F20"/>
          <w:spacing w:val="-4"/>
        </w:rPr>
        <w:t> </w:t>
      </w:r>
      <w:r>
        <w:rPr>
          <w:color w:val="231F20"/>
        </w:rPr>
        <w:t>youth</w:t>
      </w:r>
      <w:r>
        <w:rPr>
          <w:color w:val="231F20"/>
          <w:spacing w:val="-4"/>
        </w:rPr>
        <w:t> </w:t>
      </w:r>
      <w:r>
        <w:rPr>
          <w:color w:val="231F20"/>
        </w:rPr>
        <w:t>with</w:t>
      </w:r>
      <w:r>
        <w:rPr>
          <w:color w:val="231F20"/>
          <w:spacing w:val="-13"/>
        </w:rPr>
        <w:t> </w:t>
      </w:r>
      <w:r>
        <w:rPr>
          <w:color w:val="231F20"/>
        </w:rPr>
        <w:t>ASD</w:t>
      </w:r>
      <w:r>
        <w:rPr>
          <w:color w:val="231F20"/>
          <w:spacing w:val="-2"/>
        </w:rPr>
        <w:t> </w:t>
      </w:r>
      <w:r>
        <w:rPr>
          <w:color w:val="231F20"/>
        </w:rPr>
        <w:t>between</w:t>
      </w:r>
      <w:r>
        <w:rPr>
          <w:color w:val="231F20"/>
          <w:spacing w:val="-4"/>
        </w:rPr>
        <w:t> </w:t>
      </w:r>
      <w:r>
        <w:rPr>
          <w:color w:val="231F20"/>
        </w:rPr>
        <w:t>the</w:t>
      </w:r>
      <w:r>
        <w:rPr>
          <w:color w:val="231F20"/>
          <w:spacing w:val="-4"/>
        </w:rPr>
        <w:t> </w:t>
      </w:r>
      <w:r>
        <w:rPr>
          <w:color w:val="231F20"/>
        </w:rPr>
        <w:t>ages</w:t>
      </w:r>
      <w:r>
        <w:rPr>
          <w:color w:val="231F20"/>
          <w:spacing w:val="-3"/>
        </w:rPr>
        <w:t> </w:t>
      </w:r>
      <w:r>
        <w:rPr>
          <w:color w:val="231F20"/>
        </w:rPr>
        <w:t>of</w:t>
      </w:r>
      <w:r>
        <w:rPr>
          <w:color w:val="231F20"/>
          <w:spacing w:val="-4"/>
        </w:rPr>
        <w:t> </w:t>
      </w:r>
      <w:r>
        <w:rPr>
          <w:color w:val="231F20"/>
        </w:rPr>
        <w:t>18 to</w:t>
      </w:r>
      <w:r>
        <w:rPr>
          <w:color w:val="231F20"/>
          <w:spacing w:val="-4"/>
        </w:rPr>
        <w:t> </w:t>
      </w:r>
      <w:r>
        <w:rPr>
          <w:color w:val="231F20"/>
        </w:rPr>
        <w:t>21</w:t>
      </w:r>
      <w:r>
        <w:rPr>
          <w:color w:val="231F20"/>
          <w:spacing w:val="-4"/>
        </w:rPr>
        <w:t> </w:t>
      </w:r>
      <w:r>
        <w:rPr>
          <w:color w:val="231F20"/>
        </w:rPr>
        <w:t>years</w:t>
      </w:r>
      <w:r>
        <w:rPr>
          <w:color w:val="231F20"/>
          <w:spacing w:val="-4"/>
        </w:rPr>
        <w:t> </w:t>
      </w:r>
      <w:r>
        <w:rPr>
          <w:color w:val="231F20"/>
        </w:rPr>
        <w:t>of</w:t>
      </w:r>
      <w:r>
        <w:rPr>
          <w:color w:val="231F20"/>
          <w:spacing w:val="-4"/>
        </w:rPr>
        <w:t> </w:t>
      </w:r>
      <w:r>
        <w:rPr>
          <w:color w:val="231F20"/>
        </w:rPr>
        <w:t>age.</w:t>
      </w:r>
      <w:r>
        <w:rPr>
          <w:color w:val="231F20"/>
          <w:spacing w:val="-4"/>
        </w:rPr>
        <w:t> </w:t>
      </w:r>
      <w:r>
        <w:rPr>
          <w:color w:val="231F20"/>
        </w:rPr>
        <w:t>For</w:t>
      </w:r>
      <w:r>
        <w:rPr>
          <w:color w:val="231F20"/>
          <w:spacing w:val="-3"/>
        </w:rPr>
        <w:t> </w:t>
      </w:r>
      <w:r>
        <w:rPr>
          <w:color w:val="231F20"/>
        </w:rPr>
        <w:t>most</w:t>
      </w:r>
      <w:r>
        <w:rPr>
          <w:color w:val="231F20"/>
          <w:spacing w:val="-4"/>
        </w:rPr>
        <w:t> </w:t>
      </w:r>
      <w:r>
        <w:rPr>
          <w:color w:val="231F20"/>
        </w:rPr>
        <w:t>youth</w:t>
      </w:r>
      <w:r>
        <w:rPr>
          <w:color w:val="231F20"/>
          <w:spacing w:val="-4"/>
        </w:rPr>
        <w:t> </w:t>
      </w:r>
      <w:r>
        <w:rPr>
          <w:color w:val="231F20"/>
        </w:rPr>
        <w:t>with</w:t>
      </w:r>
      <w:r>
        <w:rPr>
          <w:color w:val="231F20"/>
          <w:spacing w:val="-13"/>
        </w:rPr>
        <w:t> </w:t>
      </w:r>
      <w:r>
        <w:rPr>
          <w:color w:val="231F20"/>
        </w:rPr>
        <w:t>ASD,</w:t>
      </w:r>
      <w:r>
        <w:rPr>
          <w:color w:val="231F20"/>
          <w:spacing w:val="-3"/>
        </w:rPr>
        <w:t> </w:t>
      </w:r>
      <w:r>
        <w:rPr>
          <w:color w:val="231F20"/>
        </w:rPr>
        <w:t>employment</w:t>
      </w:r>
      <w:r>
        <w:rPr>
          <w:color w:val="231F20"/>
          <w:spacing w:val="-4"/>
        </w:rPr>
        <w:t> </w:t>
      </w:r>
      <w:r>
        <w:rPr>
          <w:color w:val="231F20"/>
        </w:rPr>
        <w:t>upon</w:t>
      </w:r>
      <w:r>
        <w:rPr>
          <w:color w:val="231F20"/>
          <w:spacing w:val="-4"/>
        </w:rPr>
        <w:t> </w:t>
      </w:r>
      <w:r>
        <w:rPr>
          <w:color w:val="231F20"/>
        </w:rPr>
        <w:t>graduation</w:t>
      </w:r>
      <w:r>
        <w:rPr>
          <w:color w:val="231F20"/>
          <w:spacing w:val="-3"/>
        </w:rPr>
        <w:t> </w:t>
      </w:r>
      <w:r>
        <w:rPr>
          <w:color w:val="231F20"/>
        </w:rPr>
        <w:t>from</w:t>
      </w:r>
      <w:r>
        <w:rPr>
          <w:color w:val="231F20"/>
          <w:spacing w:val="-4"/>
        </w:rPr>
        <w:t> </w:t>
      </w:r>
      <w:r>
        <w:rPr>
          <w:color w:val="231F20"/>
        </w:rPr>
        <w:t>high</w:t>
      </w:r>
      <w:r>
        <w:rPr>
          <w:color w:val="231F20"/>
          <w:spacing w:val="-4"/>
        </w:rPr>
        <w:t> </w:t>
      </w:r>
      <w:r>
        <w:rPr>
          <w:color w:val="231F20"/>
        </w:rPr>
        <w:t>school</w:t>
      </w:r>
    </w:p>
    <w:p>
      <w:pPr>
        <w:pStyle w:val="BodyText"/>
        <w:spacing w:line="218" w:lineRule="auto" w:before="5"/>
        <w:ind w:left="2385" w:right="556"/>
      </w:pPr>
      <w:r>
        <w:rPr>
          <w:color w:val="231F20"/>
        </w:rPr>
        <w:t>or college is elusive. This model provides very promising results in that the employment outcomes for youth in the treatment group were much higher in non-traditional jobs with higher than minimum wage incomes than for youth in the control condition. Specifically, 21 out of 24 (87.5%) treatment group participants acquired employment while 1 of 16 (6.25%) of</w:t>
      </w:r>
      <w:r>
        <w:rPr>
          <w:color w:val="231F20"/>
          <w:spacing w:val="-8"/>
        </w:rPr>
        <w:t> </w:t>
      </w:r>
      <w:r>
        <w:rPr>
          <w:color w:val="231F20"/>
        </w:rPr>
        <w:t>control</w:t>
      </w:r>
      <w:r>
        <w:rPr>
          <w:color w:val="231F20"/>
          <w:spacing w:val="-8"/>
        </w:rPr>
        <w:t> </w:t>
      </w:r>
      <w:r>
        <w:rPr>
          <w:color w:val="231F20"/>
        </w:rPr>
        <w:t>group</w:t>
      </w:r>
      <w:r>
        <w:rPr>
          <w:color w:val="231F20"/>
          <w:spacing w:val="-8"/>
        </w:rPr>
        <w:t> </w:t>
      </w:r>
      <w:r>
        <w:rPr>
          <w:color w:val="231F20"/>
        </w:rPr>
        <w:t>participants</w:t>
      </w:r>
      <w:r>
        <w:rPr>
          <w:color w:val="231F20"/>
          <w:spacing w:val="-7"/>
        </w:rPr>
        <w:t> </w:t>
      </w:r>
      <w:r>
        <w:rPr>
          <w:color w:val="231F20"/>
        </w:rPr>
        <w:t>acquired</w:t>
      </w:r>
      <w:r>
        <w:rPr>
          <w:color w:val="231F20"/>
          <w:spacing w:val="-8"/>
        </w:rPr>
        <w:t> </w:t>
      </w:r>
      <w:r>
        <w:rPr>
          <w:color w:val="231F20"/>
        </w:rPr>
        <w:t>employment.</w:t>
      </w:r>
      <w:r>
        <w:rPr>
          <w:color w:val="231F20"/>
          <w:spacing w:val="-10"/>
        </w:rPr>
        <w:t> </w:t>
      </w:r>
      <w:r>
        <w:rPr>
          <w:color w:val="231F20"/>
        </w:rPr>
        <w:t>This</w:t>
      </w:r>
      <w:r>
        <w:rPr>
          <w:color w:val="231F20"/>
          <w:spacing w:val="-6"/>
        </w:rPr>
        <w:t> </w:t>
      </w:r>
      <w:r>
        <w:rPr>
          <w:color w:val="231F20"/>
        </w:rPr>
        <w:t>study</w:t>
      </w:r>
      <w:r>
        <w:rPr>
          <w:color w:val="231F20"/>
          <w:spacing w:val="-8"/>
        </w:rPr>
        <w:t> </w:t>
      </w:r>
      <w:r>
        <w:rPr>
          <w:color w:val="231F20"/>
        </w:rPr>
        <w:t>provides</w:t>
      </w:r>
      <w:r>
        <w:rPr>
          <w:color w:val="231F20"/>
          <w:spacing w:val="-8"/>
        </w:rPr>
        <w:t> </w:t>
      </w:r>
      <w:r>
        <w:rPr>
          <w:color w:val="231F20"/>
        </w:rPr>
        <w:t>compelling</w:t>
      </w:r>
      <w:r>
        <w:rPr>
          <w:color w:val="231F20"/>
          <w:spacing w:val="-7"/>
        </w:rPr>
        <w:t> </w:t>
      </w:r>
      <w:r>
        <w:rPr>
          <w:color w:val="231F20"/>
        </w:rPr>
        <w:t>evidence</w:t>
      </w:r>
    </w:p>
    <w:p>
      <w:pPr>
        <w:pStyle w:val="BodyText"/>
        <w:spacing w:line="218" w:lineRule="auto"/>
        <w:ind w:left="2385"/>
      </w:pPr>
      <w:r>
        <w:rPr>
          <w:color w:val="231F20"/>
        </w:rPr>
        <w:t>that employment upon graduation from high school is achievable for youth with ASD who also display challenging behavior and have co-morbid medical diagnoses.</w:t>
      </w:r>
    </w:p>
    <w:p>
      <w:pPr>
        <w:pStyle w:val="BodyText"/>
        <w:rPr>
          <w:sz w:val="28"/>
        </w:rPr>
      </w:pPr>
    </w:p>
    <w:p>
      <w:pPr>
        <w:pStyle w:val="BodyText"/>
        <w:rPr>
          <w:sz w:val="28"/>
        </w:rPr>
      </w:pPr>
    </w:p>
    <w:p>
      <w:pPr>
        <w:pStyle w:val="BodyText"/>
        <w:spacing w:before="6"/>
        <w:rPr>
          <w:sz w:val="37"/>
        </w:rPr>
      </w:pPr>
    </w:p>
    <w:p>
      <w:pPr>
        <w:pStyle w:val="BodyText"/>
        <w:tabs>
          <w:tab w:pos="2385" w:val="left" w:leader="none"/>
        </w:tabs>
        <w:spacing w:line="160" w:lineRule="auto"/>
        <w:ind w:left="105" w:right="573"/>
        <w:jc w:val="right"/>
      </w:pPr>
      <w:r>
        <w:rPr/>
        <w:pict>
          <v:line style="position:absolute;mso-position-horizontal-relative:page;mso-position-vertical-relative:paragraph;z-index:-4888" from="144.779999pt,.150006pt" to="144.779999pt,52.710006pt" stroked="true" strokeweight=".5pt" strokecolor="#572700">
            <v:stroke dashstyle="solid"/>
            <w10:wrap type="none"/>
          </v:line>
        </w:pict>
      </w:r>
      <w:r>
        <w:rPr>
          <w:rFonts w:ascii="PMingLiU"/>
          <w:color w:val="004964"/>
          <w:sz w:val="30"/>
        </w:rPr>
        <w:t>Additional</w:t>
        <w:tab/>
      </w:r>
      <w:r>
        <w:rPr>
          <w:color w:val="231F20"/>
        </w:rPr>
        <w:t>Wehman, </w:t>
      </w:r>
      <w:r>
        <w:rPr>
          <w:color w:val="231F20"/>
          <w:spacing w:val="-14"/>
        </w:rPr>
        <w:t>P. </w:t>
      </w:r>
      <w:r>
        <w:rPr>
          <w:color w:val="231F20"/>
        </w:rPr>
        <w:t>H., Schall, C. M., McDonough, J., Kregel, J., Brooke, </w:t>
      </w:r>
      <w:r>
        <w:rPr>
          <w:color w:val="231F20"/>
          <w:spacing w:val="-7"/>
        </w:rPr>
        <w:t>V.</w:t>
      </w:r>
      <w:r>
        <w:rPr>
          <w:rFonts w:ascii="Minion Pro"/>
          <w:color w:val="231F20"/>
          <w:spacing w:val="-7"/>
        </w:rPr>
        <w:t>, </w:t>
      </w:r>
      <w:r>
        <w:rPr>
          <w:color w:val="231F20"/>
        </w:rPr>
        <w:t>Molinelli, A.,</w:t>
      </w:r>
      <w:r>
        <w:rPr>
          <w:color w:val="231F20"/>
          <w:spacing w:val="-25"/>
        </w:rPr>
        <w:t> </w:t>
      </w:r>
      <w:r>
        <w:rPr>
          <w:color w:val="231F20"/>
        </w:rPr>
        <w:t>Ham,</w:t>
      </w:r>
      <w:r>
        <w:rPr>
          <w:color w:val="231F20"/>
          <w:spacing w:val="-2"/>
        </w:rPr>
        <w:t> </w:t>
      </w:r>
      <w:r>
        <w:rPr>
          <w:color w:val="231F20"/>
          <w:spacing w:val="-5"/>
        </w:rPr>
        <w:t>W.,</w:t>
      </w:r>
      <w:r>
        <w:rPr>
          <w:color w:val="231F20"/>
          <w:spacing w:val="-1"/>
        </w:rPr>
        <w:t> </w:t>
      </w:r>
      <w:r>
        <w:rPr>
          <w:rFonts w:ascii="PMingLiU"/>
          <w:color w:val="004964"/>
          <w:sz w:val="30"/>
        </w:rPr>
        <w:t>Information</w:t>
        <w:tab/>
      </w:r>
      <w:r>
        <w:rPr>
          <w:color w:val="231F20"/>
        </w:rPr>
        <w:t>Graham, C. </w:t>
      </w:r>
      <w:r>
        <w:rPr>
          <w:color w:val="231F20"/>
          <w:spacing w:val="-5"/>
        </w:rPr>
        <w:t>W., </w:t>
      </w:r>
      <w:r>
        <w:rPr>
          <w:color w:val="231F20"/>
        </w:rPr>
        <w:t>Riehle, J. E., Collins, H. </w:t>
      </w:r>
      <w:r>
        <w:rPr>
          <w:color w:val="231F20"/>
          <w:spacing w:val="-8"/>
        </w:rPr>
        <w:t>T., </w:t>
      </w:r>
      <w:r>
        <w:rPr>
          <w:color w:val="231F20"/>
        </w:rPr>
        <w:t>&amp; Thiss, </w:t>
      </w:r>
      <w:r>
        <w:rPr>
          <w:color w:val="231F20"/>
          <w:spacing w:val="-6"/>
        </w:rPr>
        <w:t>W. </w:t>
      </w:r>
      <w:r>
        <w:rPr>
          <w:color w:val="231F20"/>
        </w:rPr>
        <w:t>(2013). Competitive</w:t>
      </w:r>
      <w:r>
        <w:rPr>
          <w:color w:val="231F20"/>
          <w:spacing w:val="-9"/>
        </w:rPr>
        <w:t> </w:t>
      </w:r>
      <w:r>
        <w:rPr>
          <w:color w:val="231F20"/>
        </w:rPr>
        <w:t>employment</w:t>
      </w:r>
      <w:r>
        <w:rPr>
          <w:color w:val="231F20"/>
          <w:spacing w:val="-2"/>
        </w:rPr>
        <w:t> </w:t>
      </w:r>
      <w:r>
        <w:rPr>
          <w:color w:val="231F20"/>
        </w:rPr>
        <w:t>for</w:t>
      </w:r>
      <w:r>
        <w:rPr>
          <w:color w:val="231F20"/>
          <w:spacing w:val="-1"/>
        </w:rPr>
        <w:t> </w:t>
      </w:r>
      <w:r>
        <w:rPr>
          <w:color w:val="231F20"/>
        </w:rPr>
        <w:t>youth with</w:t>
      </w:r>
      <w:r>
        <w:rPr>
          <w:color w:val="231F20"/>
          <w:spacing w:val="-43"/>
        </w:rPr>
        <w:t> </w:t>
      </w:r>
      <w:r>
        <w:rPr>
          <w:color w:val="231F20"/>
        </w:rPr>
        <w:t>Autism Spectrum Disorders: Early results from a randomized clinical trial. Journal</w:t>
      </w:r>
    </w:p>
    <w:p>
      <w:pPr>
        <w:pStyle w:val="BodyText"/>
        <w:spacing w:line="280" w:lineRule="exact"/>
        <w:ind w:left="2385"/>
      </w:pPr>
      <w:r>
        <w:rPr>
          <w:color w:val="231F20"/>
        </w:rPr>
        <w:t>of Autism and Developmental Disorders DOI 10.1007/s 10803-013-1892-x</w:t>
      </w:r>
    </w:p>
    <w:p>
      <w:pPr>
        <w:pStyle w:val="BodyText"/>
        <w:spacing w:before="5"/>
        <w:rPr>
          <w:sz w:val="26"/>
        </w:rPr>
      </w:pPr>
      <w:r>
        <w:rPr/>
        <w:pict>
          <v:shape style="position:absolute;margin-left:36.279999pt;margin-top:16.371147pt;width:540pt;height:52.6pt;mso-position-horizontal-relative:page;mso-position-vertical-relative:paragraph;z-index:-832;mso-wrap-distance-left:0;mso-wrap-distance-right:0" type="#_x0000_t202" filled="true" fillcolor="#bfd8e2" stroked="false">
            <v:textbox inset="0,0,0,0">
              <w:txbxContent>
                <w:p>
                  <w:pPr>
                    <w:tabs>
                      <w:tab w:pos="4781" w:val="left" w:leader="none"/>
                      <w:tab w:pos="5638" w:val="left" w:leader="none"/>
                    </w:tabs>
                    <w:spacing w:line="283" w:lineRule="auto" w:before="98"/>
                    <w:ind w:left="264" w:right="262" w:firstLine="313"/>
                    <w:jc w:val="left"/>
                    <w:rPr>
                      <w:rFonts w:ascii="Arial"/>
                      <w:sz w:val="34"/>
                    </w:rPr>
                  </w:pPr>
                  <w:r>
                    <w:rPr>
                      <w:rFonts w:ascii="Arial"/>
                      <w:color w:val="572700"/>
                      <w:w w:val="90"/>
                      <w:sz w:val="34"/>
                    </w:rPr>
                    <w:t>For</w:t>
                  </w:r>
                  <w:r>
                    <w:rPr>
                      <w:rFonts w:ascii="Arial"/>
                      <w:color w:val="572700"/>
                      <w:spacing w:val="-26"/>
                      <w:w w:val="90"/>
                      <w:sz w:val="34"/>
                    </w:rPr>
                    <w:t> </w:t>
                  </w:r>
                  <w:r>
                    <w:rPr>
                      <w:rFonts w:ascii="Arial"/>
                      <w:color w:val="572700"/>
                      <w:w w:val="90"/>
                      <w:sz w:val="34"/>
                    </w:rPr>
                    <w:t>more</w:t>
                  </w:r>
                  <w:r>
                    <w:rPr>
                      <w:rFonts w:ascii="Arial"/>
                      <w:color w:val="572700"/>
                      <w:spacing w:val="-26"/>
                      <w:w w:val="90"/>
                      <w:sz w:val="34"/>
                    </w:rPr>
                    <w:t> </w:t>
                  </w:r>
                  <w:r>
                    <w:rPr>
                      <w:rFonts w:ascii="Arial"/>
                      <w:color w:val="572700"/>
                      <w:w w:val="90"/>
                      <w:sz w:val="34"/>
                    </w:rPr>
                    <w:t>information</w:t>
                  </w:r>
                  <w:r>
                    <w:rPr>
                      <w:rFonts w:ascii="Arial"/>
                      <w:color w:val="572700"/>
                      <w:spacing w:val="-26"/>
                      <w:w w:val="90"/>
                      <w:sz w:val="34"/>
                    </w:rPr>
                    <w:t> </w:t>
                  </w:r>
                  <w:r>
                    <w:rPr>
                      <w:rFonts w:ascii="Arial"/>
                      <w:color w:val="572700"/>
                      <w:w w:val="90"/>
                      <w:sz w:val="34"/>
                    </w:rPr>
                    <w:t>please</w:t>
                  </w:r>
                  <w:r>
                    <w:rPr>
                      <w:rFonts w:ascii="Arial"/>
                      <w:color w:val="572700"/>
                      <w:spacing w:val="-26"/>
                      <w:w w:val="90"/>
                      <w:sz w:val="34"/>
                    </w:rPr>
                    <w:t> </w:t>
                  </w:r>
                  <w:r>
                    <w:rPr>
                      <w:rFonts w:ascii="Arial"/>
                      <w:color w:val="572700"/>
                      <w:w w:val="90"/>
                      <w:sz w:val="34"/>
                    </w:rPr>
                    <w:t>contact:</w:t>
                    <w:tab/>
                  </w:r>
                  <w:r>
                    <w:rPr>
                      <w:rFonts w:ascii="Arial"/>
                      <w:color w:val="572700"/>
                      <w:w w:val="95"/>
                      <w:sz w:val="34"/>
                    </w:rPr>
                    <w:t>Carol Schall -- </w:t>
                  </w:r>
                  <w:hyperlink r:id="rId15">
                    <w:r>
                      <w:rPr>
                        <w:rFonts w:ascii="Arial"/>
                        <w:color w:val="572700"/>
                        <w:w w:val="95"/>
                        <w:sz w:val="34"/>
                      </w:rPr>
                      <w:t>cmsc</w:t>
                    </w:r>
                  </w:hyperlink>
                  <w:hyperlink r:id="rId16">
                    <w:r>
                      <w:rPr>
                        <w:rFonts w:ascii="Arial"/>
                        <w:color w:val="572700"/>
                        <w:w w:val="95"/>
                        <w:sz w:val="34"/>
                      </w:rPr>
                      <w:t>hall@vcu.edu</w:t>
                    </w:r>
                  </w:hyperlink>
                  <w:r>
                    <w:rPr>
                      <w:rFonts w:ascii="Arial"/>
                      <w:color w:val="572700"/>
                      <w:w w:val="95"/>
                      <w:sz w:val="34"/>
                    </w:rPr>
                    <w:t> </w:t>
                  </w:r>
                  <w:r>
                    <w:rPr>
                      <w:rFonts w:ascii="Arial"/>
                      <w:color w:val="572700"/>
                      <w:spacing w:val="-7"/>
                      <w:w w:val="95"/>
                      <w:sz w:val="34"/>
                    </w:rPr>
                    <w:t>You</w:t>
                  </w:r>
                  <w:r>
                    <w:rPr>
                      <w:rFonts w:ascii="Arial"/>
                      <w:color w:val="572700"/>
                      <w:spacing w:val="-50"/>
                      <w:w w:val="95"/>
                      <w:sz w:val="34"/>
                    </w:rPr>
                    <w:t> </w:t>
                  </w:r>
                  <w:r>
                    <w:rPr>
                      <w:rFonts w:ascii="Arial"/>
                      <w:color w:val="572700"/>
                      <w:w w:val="95"/>
                      <w:sz w:val="34"/>
                    </w:rPr>
                    <w:t>can</w:t>
                  </w:r>
                  <w:r>
                    <w:rPr>
                      <w:rFonts w:ascii="Arial"/>
                      <w:color w:val="572700"/>
                      <w:spacing w:val="-50"/>
                      <w:w w:val="95"/>
                      <w:sz w:val="34"/>
                    </w:rPr>
                    <w:t> </w:t>
                  </w:r>
                  <w:r>
                    <w:rPr>
                      <w:rFonts w:ascii="Arial"/>
                      <w:color w:val="572700"/>
                      <w:w w:val="95"/>
                      <w:sz w:val="34"/>
                    </w:rPr>
                    <w:t>also</w:t>
                  </w:r>
                  <w:r>
                    <w:rPr>
                      <w:rFonts w:ascii="Arial"/>
                      <w:color w:val="572700"/>
                      <w:spacing w:val="-50"/>
                      <w:w w:val="95"/>
                      <w:sz w:val="34"/>
                    </w:rPr>
                    <w:t> </w:t>
                  </w:r>
                  <w:r>
                    <w:rPr>
                      <w:rFonts w:ascii="Arial"/>
                      <w:color w:val="572700"/>
                      <w:w w:val="95"/>
                      <w:sz w:val="34"/>
                    </w:rPr>
                    <w:t>visit</w:t>
                  </w:r>
                  <w:r>
                    <w:rPr>
                      <w:rFonts w:ascii="Arial"/>
                      <w:color w:val="572700"/>
                      <w:spacing w:val="-50"/>
                      <w:w w:val="95"/>
                      <w:sz w:val="34"/>
                    </w:rPr>
                    <w:t> </w:t>
                  </w:r>
                  <w:r>
                    <w:rPr>
                      <w:rFonts w:ascii="Arial"/>
                      <w:color w:val="572700"/>
                      <w:w w:val="95"/>
                      <w:sz w:val="34"/>
                    </w:rPr>
                    <w:t>our</w:t>
                  </w:r>
                  <w:r>
                    <w:rPr>
                      <w:rFonts w:ascii="Arial"/>
                      <w:color w:val="572700"/>
                      <w:spacing w:val="-50"/>
                      <w:w w:val="95"/>
                      <w:sz w:val="34"/>
                    </w:rPr>
                    <w:t> </w:t>
                  </w:r>
                  <w:r>
                    <w:rPr>
                      <w:rFonts w:ascii="Arial"/>
                      <w:color w:val="572700"/>
                      <w:w w:val="95"/>
                      <w:sz w:val="34"/>
                    </w:rPr>
                    <w:t>website</w:t>
                  </w:r>
                  <w:r>
                    <w:rPr>
                      <w:rFonts w:ascii="Arial"/>
                      <w:color w:val="572700"/>
                      <w:spacing w:val="-49"/>
                      <w:w w:val="95"/>
                      <w:sz w:val="34"/>
                    </w:rPr>
                    <w:t> </w:t>
                  </w:r>
                  <w:r>
                    <w:rPr>
                      <w:rFonts w:ascii="Arial"/>
                      <w:color w:val="572700"/>
                      <w:w w:val="95"/>
                      <w:sz w:val="34"/>
                    </w:rPr>
                    <w:t>at:</w:t>
                    <w:tab/>
                  </w:r>
                  <w:hyperlink r:id="rId17">
                    <w:r>
                      <w:rPr>
                        <w:rFonts w:ascii="Arial"/>
                        <w:color w:val="572700"/>
                        <w:spacing w:val="-1"/>
                        <w:w w:val="90"/>
                        <w:sz w:val="34"/>
                      </w:rPr>
                      <w:t>http://www.vcu-autism.org/about/index.cfm</w:t>
                    </w:r>
                  </w:hyperlink>
                </w:p>
              </w:txbxContent>
            </v:textbox>
            <v:fill type="solid"/>
            <w10:wrap type="topAndBottom"/>
          </v:shape>
        </w:pict>
      </w:r>
    </w:p>
    <w:p>
      <w:pPr>
        <w:pStyle w:val="BodyText"/>
        <w:spacing w:before="2"/>
        <w:rPr>
          <w:sz w:val="8"/>
        </w:rPr>
      </w:pPr>
    </w:p>
    <w:p>
      <w:pPr>
        <w:spacing w:line="208" w:lineRule="auto" w:before="124"/>
        <w:ind w:left="105" w:right="534" w:firstLine="0"/>
        <w:jc w:val="left"/>
        <w:rPr>
          <w:sz w:val="20"/>
        </w:rPr>
      </w:pPr>
      <w:r>
        <w:rPr>
          <w:color w:val="231F20"/>
          <w:sz w:val="20"/>
        </w:rPr>
        <w:t>The contents of this flyer were developed under a grant from the Disability and Rehabilitation Research Project (DRRP) grant #H133B080027 from the National Institute on Disability and Rehabilitation Research (NIDRR). Virginia Commonwealth University, School of Education and Department of Physical Medicine and Rehabilitation is an equal opportunity/affirmative action institution providing access to education and employment without regard to age, race, color, national origin, gender, religion, sexual orientation, veteran’s status, political affiliation, or disability. If special accommo- dations are needed, please contact Jennifer McDonough at (804) 828-1851 VOICE or (804) 828-2494 TTY.</w:t>
      </w:r>
    </w:p>
    <w:p>
      <w:pPr>
        <w:spacing w:line="262" w:lineRule="exact" w:before="0"/>
        <w:ind w:left="105" w:right="620" w:firstLine="0"/>
        <w:jc w:val="right"/>
        <w:rPr>
          <w:rFonts w:ascii="Arial"/>
          <w:b/>
          <w:sz w:val="24"/>
        </w:rPr>
      </w:pPr>
      <w:r>
        <w:rPr>
          <w:rFonts w:ascii="Arial"/>
          <w:b/>
          <w:color w:val="7F4F23"/>
          <w:w w:val="80"/>
          <w:sz w:val="24"/>
        </w:rPr>
        <w:t>Project SEARCH</w:t>
      </w:r>
    </w:p>
    <w:sectPr>
      <w:pgSz w:w="12240" w:h="15840"/>
      <w:pgMar w:top="600" w:bottom="0" w:left="6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auto"/>
    <w:pitch w:val="default"/>
  </w:font>
  <w:font w:name="Arial">
    <w:altName w:val="Arial"/>
    <w:charset w:val="0"/>
    <w:family w:val="swiss"/>
    <w:pitch w:val="variable"/>
  </w:font>
  <w:font w:name="PMingLiU">
    <w:altName w:val="PMingLiU"/>
    <w:charset w:val="0"/>
    <w:family w:val="roman"/>
    <w:pitch w:val="variable"/>
  </w:font>
  <w:font w:name="Minion Pro">
    <w:altName w:val="Minion Pro"/>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638" w:hanging="171"/>
        <w:jc w:val="left"/>
      </w:pPr>
      <w:rPr>
        <w:rFonts w:hint="default" w:ascii="Arial Narrow" w:hAnsi="Arial Narrow" w:eastAsia="Arial Narrow" w:cs="Arial Narrow"/>
        <w:color w:val="231F20"/>
        <w:w w:val="100"/>
        <w:sz w:val="25"/>
        <w:szCs w:val="25"/>
      </w:rPr>
    </w:lvl>
    <w:lvl w:ilvl="1">
      <w:start w:val="0"/>
      <w:numFmt w:val="bullet"/>
      <w:lvlText w:val="•"/>
      <w:lvlJc w:val="left"/>
      <w:pPr>
        <w:ind w:left="4404" w:hanging="171"/>
      </w:pPr>
      <w:rPr>
        <w:rFonts w:hint="default"/>
      </w:rPr>
    </w:lvl>
    <w:lvl w:ilvl="2">
      <w:start w:val="0"/>
      <w:numFmt w:val="bullet"/>
      <w:lvlText w:val="•"/>
      <w:lvlJc w:val="left"/>
      <w:pPr>
        <w:ind w:left="5168" w:hanging="171"/>
      </w:pPr>
      <w:rPr>
        <w:rFonts w:hint="default"/>
      </w:rPr>
    </w:lvl>
    <w:lvl w:ilvl="3">
      <w:start w:val="0"/>
      <w:numFmt w:val="bullet"/>
      <w:lvlText w:val="•"/>
      <w:lvlJc w:val="left"/>
      <w:pPr>
        <w:ind w:left="5932" w:hanging="171"/>
      </w:pPr>
      <w:rPr>
        <w:rFonts w:hint="default"/>
      </w:rPr>
    </w:lvl>
    <w:lvl w:ilvl="4">
      <w:start w:val="0"/>
      <w:numFmt w:val="bullet"/>
      <w:lvlText w:val="•"/>
      <w:lvlJc w:val="left"/>
      <w:pPr>
        <w:ind w:left="6696" w:hanging="171"/>
      </w:pPr>
      <w:rPr>
        <w:rFonts w:hint="default"/>
      </w:rPr>
    </w:lvl>
    <w:lvl w:ilvl="5">
      <w:start w:val="0"/>
      <w:numFmt w:val="bullet"/>
      <w:lvlText w:val="•"/>
      <w:lvlJc w:val="left"/>
      <w:pPr>
        <w:ind w:left="7460" w:hanging="171"/>
      </w:pPr>
      <w:rPr>
        <w:rFonts w:hint="default"/>
      </w:rPr>
    </w:lvl>
    <w:lvl w:ilvl="6">
      <w:start w:val="0"/>
      <w:numFmt w:val="bullet"/>
      <w:lvlText w:val="•"/>
      <w:lvlJc w:val="left"/>
      <w:pPr>
        <w:ind w:left="8224" w:hanging="171"/>
      </w:pPr>
      <w:rPr>
        <w:rFonts w:hint="default"/>
      </w:rPr>
    </w:lvl>
    <w:lvl w:ilvl="7">
      <w:start w:val="0"/>
      <w:numFmt w:val="bullet"/>
      <w:lvlText w:val="•"/>
      <w:lvlJc w:val="left"/>
      <w:pPr>
        <w:ind w:left="8988" w:hanging="171"/>
      </w:pPr>
      <w:rPr>
        <w:rFonts w:hint="default"/>
      </w:rPr>
    </w:lvl>
    <w:lvl w:ilvl="8">
      <w:start w:val="0"/>
      <w:numFmt w:val="bullet"/>
      <w:lvlText w:val="•"/>
      <w:lvlJc w:val="left"/>
      <w:pPr>
        <w:ind w:left="9752" w:hanging="171"/>
      </w:pPr>
      <w:rPr>
        <w:rFonts w:hint="default"/>
      </w:rPr>
    </w:lvl>
  </w:abstractNum>
  <w:abstractNum w:abstractNumId="1">
    <w:multiLevelType w:val="hybridMultilevel"/>
    <w:lvl w:ilvl="0">
      <w:start w:val="2"/>
      <w:numFmt w:val="decimal"/>
      <w:lvlText w:val="%1)"/>
      <w:lvlJc w:val="left"/>
      <w:pPr>
        <w:ind w:left="6520" w:hanging="300"/>
        <w:jc w:val="left"/>
      </w:pPr>
      <w:rPr>
        <w:rFonts w:hint="default" w:ascii="Arial Narrow" w:hAnsi="Arial Narrow" w:eastAsia="Arial Narrow" w:cs="Arial Narrow"/>
        <w:color w:val="231F20"/>
        <w:spacing w:val="-11"/>
        <w:w w:val="100"/>
        <w:sz w:val="25"/>
        <w:szCs w:val="25"/>
      </w:rPr>
    </w:lvl>
    <w:lvl w:ilvl="1">
      <w:start w:val="1"/>
      <w:numFmt w:val="lowerLetter"/>
      <w:lvlText w:val="%2."/>
      <w:lvlJc w:val="left"/>
      <w:pPr>
        <w:ind w:left="6820" w:hanging="300"/>
        <w:jc w:val="left"/>
      </w:pPr>
      <w:rPr>
        <w:rFonts w:hint="default" w:ascii="Arial Narrow" w:hAnsi="Arial Narrow" w:eastAsia="Arial Narrow" w:cs="Arial Narrow"/>
        <w:color w:val="231F20"/>
        <w:spacing w:val="-4"/>
        <w:w w:val="100"/>
        <w:sz w:val="25"/>
        <w:szCs w:val="25"/>
      </w:rPr>
    </w:lvl>
    <w:lvl w:ilvl="2">
      <w:start w:val="0"/>
      <w:numFmt w:val="bullet"/>
      <w:lvlText w:val="•"/>
      <w:lvlJc w:val="left"/>
      <w:pPr>
        <w:ind w:left="7315" w:hanging="300"/>
      </w:pPr>
      <w:rPr>
        <w:rFonts w:hint="default"/>
      </w:rPr>
    </w:lvl>
    <w:lvl w:ilvl="3">
      <w:start w:val="0"/>
      <w:numFmt w:val="bullet"/>
      <w:lvlText w:val="•"/>
      <w:lvlJc w:val="left"/>
      <w:pPr>
        <w:ind w:left="7811" w:hanging="300"/>
      </w:pPr>
      <w:rPr>
        <w:rFonts w:hint="default"/>
      </w:rPr>
    </w:lvl>
    <w:lvl w:ilvl="4">
      <w:start w:val="0"/>
      <w:numFmt w:val="bullet"/>
      <w:lvlText w:val="•"/>
      <w:lvlJc w:val="left"/>
      <w:pPr>
        <w:ind w:left="8306" w:hanging="300"/>
      </w:pPr>
      <w:rPr>
        <w:rFonts w:hint="default"/>
      </w:rPr>
    </w:lvl>
    <w:lvl w:ilvl="5">
      <w:start w:val="0"/>
      <w:numFmt w:val="bullet"/>
      <w:lvlText w:val="•"/>
      <w:lvlJc w:val="left"/>
      <w:pPr>
        <w:ind w:left="8802" w:hanging="300"/>
      </w:pPr>
      <w:rPr>
        <w:rFonts w:hint="default"/>
      </w:rPr>
    </w:lvl>
    <w:lvl w:ilvl="6">
      <w:start w:val="0"/>
      <w:numFmt w:val="bullet"/>
      <w:lvlText w:val="•"/>
      <w:lvlJc w:val="left"/>
      <w:pPr>
        <w:ind w:left="9297" w:hanging="300"/>
      </w:pPr>
      <w:rPr>
        <w:rFonts w:hint="default"/>
      </w:rPr>
    </w:lvl>
    <w:lvl w:ilvl="7">
      <w:start w:val="0"/>
      <w:numFmt w:val="bullet"/>
      <w:lvlText w:val="•"/>
      <w:lvlJc w:val="left"/>
      <w:pPr>
        <w:ind w:left="9793" w:hanging="300"/>
      </w:pPr>
      <w:rPr>
        <w:rFonts w:hint="default"/>
      </w:rPr>
    </w:lvl>
    <w:lvl w:ilvl="8">
      <w:start w:val="0"/>
      <w:numFmt w:val="bullet"/>
      <w:lvlText w:val="•"/>
      <w:lvlJc w:val="left"/>
      <w:pPr>
        <w:ind w:left="10288" w:hanging="300"/>
      </w:pPr>
      <w:rPr>
        <w:rFonts w:hint="default"/>
      </w:rPr>
    </w:lvl>
  </w:abstractNum>
  <w:abstractNum w:abstractNumId="0">
    <w:multiLevelType w:val="hybridMultilevel"/>
    <w:lvl w:ilvl="0">
      <w:start w:val="1"/>
      <w:numFmt w:val="decimal"/>
      <w:lvlText w:val="%1)"/>
      <w:lvlJc w:val="left"/>
      <w:pPr>
        <w:ind w:left="1820" w:hanging="280"/>
        <w:jc w:val="left"/>
      </w:pPr>
      <w:rPr>
        <w:rFonts w:hint="default" w:ascii="Arial Narrow" w:hAnsi="Arial Narrow" w:eastAsia="Arial Narrow" w:cs="Arial Narrow"/>
        <w:color w:val="231F20"/>
        <w:spacing w:val="-17"/>
        <w:w w:val="100"/>
        <w:sz w:val="25"/>
        <w:szCs w:val="25"/>
      </w:rPr>
    </w:lvl>
    <w:lvl w:ilvl="1">
      <w:start w:val="1"/>
      <w:numFmt w:val="decimal"/>
      <w:lvlText w:val="%2)"/>
      <w:lvlJc w:val="left"/>
      <w:pPr>
        <w:ind w:left="3620" w:hanging="280"/>
        <w:jc w:val="left"/>
      </w:pPr>
      <w:rPr>
        <w:rFonts w:hint="default" w:ascii="Arial Narrow" w:hAnsi="Arial Narrow" w:eastAsia="Arial Narrow" w:cs="Arial Narrow"/>
        <w:color w:val="231F20"/>
        <w:spacing w:val="-17"/>
        <w:w w:val="100"/>
        <w:sz w:val="25"/>
        <w:szCs w:val="25"/>
      </w:rPr>
    </w:lvl>
    <w:lvl w:ilvl="2">
      <w:start w:val="1"/>
      <w:numFmt w:val="lowerLetter"/>
      <w:lvlText w:val="%3."/>
      <w:lvlJc w:val="left"/>
      <w:pPr>
        <w:ind w:left="6820" w:hanging="300"/>
        <w:jc w:val="left"/>
      </w:pPr>
      <w:rPr>
        <w:rFonts w:hint="default" w:ascii="Arial Narrow" w:hAnsi="Arial Narrow" w:eastAsia="Arial Narrow" w:cs="Arial Narrow"/>
        <w:color w:val="231F20"/>
        <w:spacing w:val="-4"/>
        <w:w w:val="100"/>
        <w:sz w:val="25"/>
        <w:szCs w:val="25"/>
      </w:rPr>
    </w:lvl>
    <w:lvl w:ilvl="3">
      <w:start w:val="0"/>
      <w:numFmt w:val="bullet"/>
      <w:lvlText w:val="•"/>
      <w:lvlJc w:val="left"/>
      <w:pPr>
        <w:ind w:left="7377" w:hanging="300"/>
      </w:pPr>
      <w:rPr>
        <w:rFonts w:hint="default"/>
      </w:rPr>
    </w:lvl>
    <w:lvl w:ilvl="4">
      <w:start w:val="0"/>
      <w:numFmt w:val="bullet"/>
      <w:lvlText w:val="•"/>
      <w:lvlJc w:val="left"/>
      <w:pPr>
        <w:ind w:left="7935" w:hanging="300"/>
      </w:pPr>
      <w:rPr>
        <w:rFonts w:hint="default"/>
      </w:rPr>
    </w:lvl>
    <w:lvl w:ilvl="5">
      <w:start w:val="0"/>
      <w:numFmt w:val="bullet"/>
      <w:lvlText w:val="•"/>
      <w:lvlJc w:val="left"/>
      <w:pPr>
        <w:ind w:left="8492" w:hanging="300"/>
      </w:pPr>
      <w:rPr>
        <w:rFonts w:hint="default"/>
      </w:rPr>
    </w:lvl>
    <w:lvl w:ilvl="6">
      <w:start w:val="0"/>
      <w:numFmt w:val="bullet"/>
      <w:lvlText w:val="•"/>
      <w:lvlJc w:val="left"/>
      <w:pPr>
        <w:ind w:left="9050" w:hanging="300"/>
      </w:pPr>
      <w:rPr>
        <w:rFonts w:hint="default"/>
      </w:rPr>
    </w:lvl>
    <w:lvl w:ilvl="7">
      <w:start w:val="0"/>
      <w:numFmt w:val="bullet"/>
      <w:lvlText w:val="•"/>
      <w:lvlJc w:val="left"/>
      <w:pPr>
        <w:ind w:left="9607" w:hanging="300"/>
      </w:pPr>
      <w:rPr>
        <w:rFonts w:hint="default"/>
      </w:rPr>
    </w:lvl>
    <w:lvl w:ilvl="8">
      <w:start w:val="0"/>
      <w:numFmt w:val="bullet"/>
      <w:lvlText w:val="•"/>
      <w:lvlJc w:val="left"/>
      <w:pPr>
        <w:ind w:left="10165" w:hanging="30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rPr>
      <w:rFonts w:ascii="Arial Narrow" w:hAnsi="Arial Narrow" w:eastAsia="Arial Narrow" w:cs="Arial Narrow"/>
      <w:sz w:val="25"/>
      <w:szCs w:val="25"/>
    </w:rPr>
  </w:style>
  <w:style w:styleId="ListParagraph" w:type="paragraph">
    <w:name w:val="List Paragraph"/>
    <w:basedOn w:val="Normal"/>
    <w:uiPriority w:val="1"/>
    <w:qFormat/>
    <w:pPr>
      <w:ind w:left="6820" w:hanging="300"/>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hyperlink" Target="mailto:cmschall@vcu.edu" TargetMode="External"/><Relationship Id="rId16" Type="http://schemas.openxmlformats.org/officeDocument/2006/relationships/hyperlink" Target="mailto:hall@vcu.edu" TargetMode="External"/><Relationship Id="rId17" Type="http://schemas.openxmlformats.org/officeDocument/2006/relationships/hyperlink" Target="http://www.vcu-autism.org/about/index.cfm"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2019-05-21T18:42:55Z</dcterms:created>
  <dcterms:modified xsi:type="dcterms:W3CDTF">2019-05-21T18:42:55Z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2013-10-02T00:00:00Z</vt:filetime>
  </property>
  <property fmtid="{D5CDD505-2E9C-101B-9397-08002B2CF9AE}" pid="3" name="Creator">
    <vt:lpwstr>Adobe InDesign CS5.5 (7.5)</vt:lpwstr>
  </property>
  <property fmtid="{D5CDD505-2E9C-101B-9397-08002B2CF9AE}" pid="4" name="LastSaved">
    <vt:filetime>2019-05-21T00:00:00Z</vt:filetime>
  </property>
</Properties>
</file>